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3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1276"/>
        <w:gridCol w:w="967"/>
        <w:gridCol w:w="167"/>
        <w:gridCol w:w="851"/>
        <w:gridCol w:w="708"/>
        <w:gridCol w:w="2410"/>
        <w:gridCol w:w="425"/>
        <w:gridCol w:w="2554"/>
      </w:tblGrid>
      <w:tr w:rsidR="00C175EF" w:rsidRPr="006A79A3" w:rsidTr="002B1D4B">
        <w:trPr>
          <w:trHeight w:hRule="exact" w:val="574"/>
        </w:trPr>
        <w:tc>
          <w:tcPr>
            <w:tcW w:w="98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EF" w:rsidRPr="00116F5D" w:rsidRDefault="00C175EF" w:rsidP="00116F5D">
            <w:pPr>
              <w:spacing w:after="0" w:line="110" w:lineRule="exact"/>
              <w:ind w:left="57" w:right="57"/>
              <w:rPr>
                <w:sz w:val="11"/>
                <w:szCs w:val="11"/>
                <w:lang w:val="de-DE"/>
              </w:rPr>
            </w:pPr>
          </w:p>
          <w:p w:rsidR="00C175EF" w:rsidRPr="00116F5D" w:rsidRDefault="002B1D4B" w:rsidP="006E4D86">
            <w:pPr>
              <w:spacing w:after="0" w:line="240" w:lineRule="auto"/>
              <w:ind w:left="57" w:right="57"/>
              <w:rPr>
                <w:rFonts w:eastAsia="Times New Roman" w:cs="Times New Roman"/>
                <w:b/>
                <w:sz w:val="24"/>
                <w:szCs w:val="24"/>
                <w:lang w:val="de-DE"/>
              </w:rPr>
            </w:pPr>
            <w:r w:rsidRPr="00116F5D">
              <w:rPr>
                <w:rFonts w:eastAsia="Times New Roman" w:cs="Times New Roman"/>
                <w:b/>
                <w:sz w:val="24"/>
                <w:szCs w:val="24"/>
                <w:lang w:val="de-DE"/>
              </w:rPr>
              <w:t>Titel des Moduls</w:t>
            </w:r>
            <w:r w:rsidR="006E4D86">
              <w:rPr>
                <w:rFonts w:eastAsia="Times New Roman" w:cs="Times New Roman"/>
                <w:b/>
                <w:sz w:val="24"/>
                <w:szCs w:val="24"/>
                <w:lang w:val="de-DE"/>
              </w:rPr>
              <w:t xml:space="preserve">: </w:t>
            </w:r>
            <w:r w:rsidR="006E4D86" w:rsidRPr="006E4D86">
              <w:rPr>
                <w:rFonts w:eastAsia="Times New Roman" w:cs="Times New Roman"/>
                <w:b/>
                <w:sz w:val="24"/>
                <w:szCs w:val="24"/>
                <w:lang w:val="de-DE"/>
              </w:rPr>
              <w:t>Untersuc</w:t>
            </w:r>
            <w:r w:rsidR="006E4D86">
              <w:rPr>
                <w:rFonts w:eastAsia="Times New Roman" w:cs="Times New Roman"/>
                <w:b/>
                <w:sz w:val="24"/>
                <w:szCs w:val="24"/>
                <w:lang w:val="de-DE"/>
              </w:rPr>
              <w:t xml:space="preserve">hungstechniken für Neuronen und </w:t>
            </w:r>
            <w:r w:rsidR="006E4D86" w:rsidRPr="006E4D86">
              <w:rPr>
                <w:rFonts w:eastAsia="Times New Roman" w:cs="Times New Roman"/>
                <w:b/>
                <w:sz w:val="24"/>
                <w:szCs w:val="24"/>
                <w:lang w:val="de-DE"/>
              </w:rPr>
              <w:t>Nervengewebe</w:t>
            </w:r>
          </w:p>
        </w:tc>
      </w:tr>
      <w:tr w:rsidR="00116F5D" w:rsidTr="00116F5D">
        <w:trPr>
          <w:trHeight w:hRule="exact" w:val="1282"/>
        </w:trPr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5D" w:rsidRPr="00F73FC1" w:rsidRDefault="00F73FC1" w:rsidP="00CE26F3">
            <w:pPr>
              <w:pStyle w:val="KeinLeerraum"/>
              <w:spacing w:line="276" w:lineRule="auto"/>
              <w:ind w:left="57" w:right="57"/>
              <w:rPr>
                <w:b/>
                <w:lang w:val="de-DE"/>
              </w:rPr>
            </w:pPr>
            <w:r w:rsidRPr="00F73FC1">
              <w:rPr>
                <w:b/>
                <w:lang w:val="de-DE"/>
              </w:rPr>
              <w:t>K</w:t>
            </w:r>
            <w:r>
              <w:rPr>
                <w:b/>
                <w:lang w:val="de-DE"/>
              </w:rPr>
              <w:t>ennnummer</w:t>
            </w:r>
          </w:p>
          <w:p w:rsidR="00116F5D" w:rsidRPr="00F73FC1" w:rsidRDefault="00116F5D" w:rsidP="00CE26F3">
            <w:pPr>
              <w:pStyle w:val="KeinLeerraum"/>
              <w:spacing w:line="276" w:lineRule="auto"/>
              <w:ind w:left="57" w:right="57"/>
              <w:rPr>
                <w:lang w:val="de-DE"/>
              </w:rPr>
            </w:pPr>
            <w:r w:rsidRPr="00F73FC1">
              <w:rPr>
                <w:lang w:val="de-DE"/>
              </w:rPr>
              <w:t>M-MN-N-</w:t>
            </w:r>
            <w:proofErr w:type="spellStart"/>
            <w:r w:rsidRPr="00F73FC1">
              <w:rPr>
                <w:lang w:val="de-DE"/>
              </w:rPr>
              <w:t>Neuro</w:t>
            </w:r>
            <w:proofErr w:type="spellEnd"/>
          </w:p>
          <w:p w:rsidR="00116F5D" w:rsidRPr="00F73FC1" w:rsidRDefault="00116F5D" w:rsidP="00116F5D">
            <w:pPr>
              <w:pStyle w:val="KeinLeerraum"/>
              <w:ind w:left="57" w:right="57"/>
              <w:rPr>
                <w:lang w:val="de-DE"/>
              </w:rPr>
            </w:pPr>
            <w:r w:rsidRPr="00F73FC1">
              <w:rPr>
                <w:lang w:val="de-DE"/>
              </w:rPr>
              <w:t>M</w:t>
            </w:r>
            <w:r w:rsidR="006E4D86">
              <w:rPr>
                <w:lang w:val="de-DE"/>
              </w:rPr>
              <w:t>01</w:t>
            </w:r>
          </w:p>
          <w:p w:rsidR="00116F5D" w:rsidRPr="00F73FC1" w:rsidRDefault="00116F5D" w:rsidP="00116F5D">
            <w:pPr>
              <w:pStyle w:val="KeinLeerraum"/>
              <w:ind w:left="57" w:right="57"/>
              <w:rPr>
                <w:lang w:val="de-DE"/>
              </w:rPr>
            </w:pPr>
          </w:p>
          <w:p w:rsidR="00116F5D" w:rsidRPr="00F73FC1" w:rsidRDefault="00116F5D" w:rsidP="00116F5D">
            <w:pPr>
              <w:pStyle w:val="KeinLeerraum"/>
              <w:ind w:left="57" w:right="57"/>
              <w:rPr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5D" w:rsidRPr="00116F5D" w:rsidRDefault="00116F5D" w:rsidP="00116F5D">
            <w:pPr>
              <w:pStyle w:val="KeinLeerraum"/>
              <w:ind w:left="57" w:right="57"/>
              <w:rPr>
                <w:b/>
              </w:rPr>
            </w:pPr>
            <w:r w:rsidRPr="00116F5D">
              <w:rPr>
                <w:b/>
              </w:rPr>
              <w:t>Workload</w:t>
            </w:r>
          </w:p>
          <w:p w:rsidR="00116F5D" w:rsidRDefault="00116F5D" w:rsidP="00116F5D">
            <w:pPr>
              <w:pStyle w:val="KeinLeerraum"/>
              <w:ind w:left="57" w:right="57"/>
            </w:pPr>
          </w:p>
          <w:p w:rsidR="00116F5D" w:rsidRDefault="006E4D86" w:rsidP="006E4D86">
            <w:pPr>
              <w:pStyle w:val="KeinLeerraum"/>
              <w:ind w:left="57" w:right="57"/>
              <w:jc w:val="center"/>
            </w:pPr>
            <w:r>
              <w:t>300h</w:t>
            </w:r>
          </w:p>
          <w:p w:rsidR="00116F5D" w:rsidRDefault="00116F5D" w:rsidP="00116F5D">
            <w:pPr>
              <w:pStyle w:val="KeinLeerraum"/>
              <w:ind w:left="57" w:right="57"/>
            </w:pPr>
          </w:p>
          <w:p w:rsidR="00116F5D" w:rsidRPr="00116F5D" w:rsidRDefault="00116F5D" w:rsidP="00116F5D">
            <w:pPr>
              <w:pStyle w:val="KeinLeerraum"/>
              <w:ind w:left="57" w:right="57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5D" w:rsidRPr="00116F5D" w:rsidRDefault="00116F5D" w:rsidP="00116F5D">
            <w:pPr>
              <w:pStyle w:val="KeinLeerraum"/>
              <w:ind w:left="57" w:right="57"/>
              <w:rPr>
                <w:b/>
              </w:rPr>
            </w:pPr>
            <w:r>
              <w:rPr>
                <w:b/>
              </w:rPr>
              <w:t>Credit</w:t>
            </w:r>
            <w:r w:rsidR="00F73FC1">
              <w:rPr>
                <w:b/>
              </w:rPr>
              <w:t>s</w:t>
            </w:r>
            <w:r>
              <w:rPr>
                <w:b/>
              </w:rPr>
              <w:t xml:space="preserve"> </w:t>
            </w:r>
          </w:p>
          <w:p w:rsidR="00116F5D" w:rsidRDefault="00116F5D" w:rsidP="00116F5D">
            <w:pPr>
              <w:pStyle w:val="KeinLeerraum"/>
              <w:ind w:right="57"/>
            </w:pPr>
          </w:p>
          <w:p w:rsidR="00116F5D" w:rsidRPr="00116F5D" w:rsidRDefault="006E4D86" w:rsidP="006E4D86">
            <w:pPr>
              <w:pStyle w:val="KeinLeerraum"/>
              <w:ind w:left="57" w:right="57"/>
              <w:jc w:val="center"/>
            </w:pPr>
            <w:r>
              <w:t>12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5D" w:rsidRPr="00116F5D" w:rsidRDefault="00F73FC1" w:rsidP="00116F5D">
            <w:pPr>
              <w:pStyle w:val="KeinLeerraum"/>
              <w:ind w:left="57" w:right="57"/>
              <w:rPr>
                <w:b/>
              </w:rPr>
            </w:pPr>
            <w:proofErr w:type="spellStart"/>
            <w:r>
              <w:rPr>
                <w:b/>
              </w:rPr>
              <w:t>Häufigkeit</w:t>
            </w:r>
            <w:proofErr w:type="spellEnd"/>
            <w:r>
              <w:rPr>
                <w:b/>
              </w:rPr>
              <w:t xml:space="preserve"> des </w:t>
            </w:r>
            <w:proofErr w:type="spellStart"/>
            <w:r>
              <w:rPr>
                <w:b/>
              </w:rPr>
              <w:t>Angebots</w:t>
            </w:r>
            <w:proofErr w:type="spellEnd"/>
          </w:p>
          <w:p w:rsidR="00116F5D" w:rsidRDefault="00116F5D" w:rsidP="00116F5D">
            <w:pPr>
              <w:pStyle w:val="KeinLeerraum"/>
              <w:ind w:left="57" w:right="57"/>
            </w:pPr>
          </w:p>
          <w:p w:rsidR="00116F5D" w:rsidRDefault="006E4D86" w:rsidP="006E4D86">
            <w:pPr>
              <w:pStyle w:val="KeinLeerraum"/>
              <w:ind w:left="57" w:right="57"/>
              <w:jc w:val="center"/>
            </w:pPr>
            <w:r>
              <w:t>SS</w:t>
            </w:r>
          </w:p>
          <w:p w:rsidR="00116F5D" w:rsidRDefault="00116F5D" w:rsidP="00116F5D">
            <w:pPr>
              <w:pStyle w:val="KeinLeerraum"/>
              <w:ind w:left="57" w:right="57"/>
            </w:pPr>
          </w:p>
          <w:p w:rsidR="00116F5D" w:rsidRPr="00116F5D" w:rsidRDefault="00116F5D" w:rsidP="00116F5D">
            <w:pPr>
              <w:pStyle w:val="KeinLeerraum"/>
              <w:ind w:left="57" w:right="57"/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5D" w:rsidRPr="00116F5D" w:rsidRDefault="00F73FC1" w:rsidP="00116F5D">
            <w:pPr>
              <w:pStyle w:val="KeinLeerraum"/>
              <w:ind w:left="57" w:right="57"/>
              <w:rPr>
                <w:b/>
              </w:rPr>
            </w:pPr>
            <w:proofErr w:type="spellStart"/>
            <w:r>
              <w:rPr>
                <w:b/>
              </w:rPr>
              <w:t>Dauer</w:t>
            </w:r>
            <w:proofErr w:type="spellEnd"/>
          </w:p>
          <w:p w:rsidR="00116F5D" w:rsidRDefault="00116F5D" w:rsidP="00116F5D">
            <w:pPr>
              <w:pStyle w:val="KeinLeerraum"/>
              <w:ind w:left="57" w:right="57"/>
            </w:pPr>
          </w:p>
          <w:p w:rsidR="00116F5D" w:rsidRDefault="006E4D86" w:rsidP="006E4D86">
            <w:pPr>
              <w:pStyle w:val="KeinLeerraum"/>
              <w:ind w:left="57" w:right="57"/>
              <w:jc w:val="center"/>
            </w:pPr>
            <w:proofErr w:type="spellStart"/>
            <w:r>
              <w:t>ein</w:t>
            </w:r>
            <w:proofErr w:type="spellEnd"/>
            <w:r>
              <w:t xml:space="preserve"> Semester</w:t>
            </w:r>
          </w:p>
          <w:p w:rsidR="00116F5D" w:rsidRDefault="00116F5D" w:rsidP="00116F5D">
            <w:pPr>
              <w:pStyle w:val="KeinLeerraum"/>
              <w:ind w:left="57" w:right="57"/>
            </w:pPr>
          </w:p>
          <w:p w:rsidR="00116F5D" w:rsidRPr="00116F5D" w:rsidRDefault="00116F5D" w:rsidP="00116F5D">
            <w:pPr>
              <w:pStyle w:val="KeinLeerraum"/>
              <w:ind w:left="57" w:right="57"/>
            </w:pPr>
          </w:p>
        </w:tc>
      </w:tr>
      <w:tr w:rsidR="00D4372E" w:rsidRPr="002B1D4B" w:rsidTr="006E4D86">
        <w:trPr>
          <w:trHeight w:hRule="exact" w:val="1413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2E" w:rsidRPr="00116F5D" w:rsidRDefault="00D4372E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</w:rPr>
              <w:t>1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2E" w:rsidRPr="00646B93" w:rsidRDefault="00F73FC1" w:rsidP="006E4D86">
            <w:pPr>
              <w:pStyle w:val="KeinLeerraum"/>
              <w:spacing w:line="276" w:lineRule="auto"/>
              <w:ind w:left="57" w:right="57"/>
              <w:rPr>
                <w:b/>
              </w:rPr>
            </w:pPr>
            <w:proofErr w:type="spellStart"/>
            <w:r>
              <w:rPr>
                <w:b/>
              </w:rPr>
              <w:t>Lehrveranstaltungen</w:t>
            </w:r>
            <w:proofErr w:type="spellEnd"/>
          </w:p>
          <w:p w:rsidR="00D4372E" w:rsidRDefault="00F73FC1" w:rsidP="006E4D86">
            <w:pPr>
              <w:pStyle w:val="KeinLeerraum"/>
              <w:numPr>
                <w:ilvl w:val="0"/>
                <w:numId w:val="10"/>
              </w:numPr>
              <w:spacing w:line="276" w:lineRule="auto"/>
              <w:ind w:right="57"/>
            </w:pPr>
            <w:proofErr w:type="spellStart"/>
            <w:r w:rsidRPr="006E4D86">
              <w:t>Vorlesung</w:t>
            </w:r>
            <w:proofErr w:type="spellEnd"/>
          </w:p>
          <w:p w:rsidR="006E4D86" w:rsidRDefault="006E4D86" w:rsidP="006E4D86">
            <w:pPr>
              <w:pStyle w:val="KeinLeerraum"/>
              <w:numPr>
                <w:ilvl w:val="0"/>
                <w:numId w:val="10"/>
              </w:numPr>
              <w:spacing w:line="276" w:lineRule="auto"/>
              <w:ind w:right="57"/>
            </w:pPr>
            <w:proofErr w:type="spellStart"/>
            <w:r>
              <w:t>Übung</w:t>
            </w:r>
            <w:proofErr w:type="spellEnd"/>
          </w:p>
          <w:p w:rsidR="006E4D86" w:rsidRPr="006E4D86" w:rsidRDefault="006E4D86" w:rsidP="006E4D86">
            <w:pPr>
              <w:pStyle w:val="KeinLeerraum"/>
              <w:spacing w:line="276" w:lineRule="auto"/>
              <w:ind w:right="57"/>
            </w:pPr>
          </w:p>
          <w:p w:rsidR="006E4D86" w:rsidRPr="006E4D86" w:rsidRDefault="006E4D86" w:rsidP="006E4D86">
            <w:pPr>
              <w:pStyle w:val="KeinLeerraum"/>
              <w:ind w:left="417" w:right="57"/>
            </w:pPr>
          </w:p>
          <w:p w:rsidR="00D4372E" w:rsidRPr="00116F5D" w:rsidRDefault="00D4372E" w:rsidP="006E4D86">
            <w:pPr>
              <w:pStyle w:val="KeinLeerraum"/>
              <w:ind w:left="417" w:right="57"/>
            </w:pP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372E" w:rsidRPr="006E4D86" w:rsidRDefault="00F73FC1" w:rsidP="006E4D86">
            <w:pPr>
              <w:pStyle w:val="KeinLeerraum"/>
              <w:spacing w:line="276" w:lineRule="auto"/>
              <w:ind w:left="57" w:right="57"/>
              <w:rPr>
                <w:b/>
              </w:rPr>
            </w:pPr>
            <w:proofErr w:type="spellStart"/>
            <w:r>
              <w:rPr>
                <w:b/>
              </w:rPr>
              <w:t>Kontaktzeit</w:t>
            </w:r>
            <w:proofErr w:type="spellEnd"/>
          </w:p>
          <w:p w:rsidR="00D4372E" w:rsidRDefault="006E4D86" w:rsidP="006E4D86">
            <w:pPr>
              <w:pStyle w:val="KeinLeerraum"/>
              <w:numPr>
                <w:ilvl w:val="0"/>
                <w:numId w:val="2"/>
              </w:numPr>
              <w:spacing w:line="276" w:lineRule="auto"/>
              <w:ind w:right="57"/>
            </w:pPr>
            <w:r>
              <w:t>3SWS/42h</w:t>
            </w:r>
          </w:p>
          <w:p w:rsidR="00D4372E" w:rsidRPr="00116F5D" w:rsidRDefault="006E4D86" w:rsidP="00D4372E">
            <w:pPr>
              <w:pStyle w:val="KeinLeerraum"/>
              <w:numPr>
                <w:ilvl w:val="0"/>
                <w:numId w:val="2"/>
              </w:numPr>
              <w:ind w:right="57"/>
            </w:pPr>
            <w:r>
              <w:t>9SWS/28h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372E" w:rsidRPr="00646B93" w:rsidRDefault="00F73FC1" w:rsidP="00CE26F3">
            <w:pPr>
              <w:widowControl/>
              <w:spacing w:after="0"/>
              <w:ind w:left="57" w:right="57"/>
              <w:rPr>
                <w:b/>
              </w:rPr>
            </w:pPr>
            <w:proofErr w:type="spellStart"/>
            <w:r>
              <w:rPr>
                <w:b/>
              </w:rPr>
              <w:t>Selbststudium</w:t>
            </w:r>
            <w:proofErr w:type="spellEnd"/>
          </w:p>
          <w:p w:rsidR="00D4372E" w:rsidRPr="00116F5D" w:rsidRDefault="006E4D86" w:rsidP="00D4372E">
            <w:pPr>
              <w:pStyle w:val="KeinLeerraum"/>
              <w:ind w:left="57" w:right="57"/>
            </w:pPr>
            <w:r>
              <w:t xml:space="preserve">290h </w:t>
            </w:r>
            <w:proofErr w:type="spellStart"/>
            <w:r>
              <w:t>Vor</w:t>
            </w:r>
            <w:proofErr w:type="spellEnd"/>
            <w:r>
              <w:t xml:space="preserve">- und </w:t>
            </w:r>
            <w:proofErr w:type="spellStart"/>
            <w:r>
              <w:t>Nachbereitung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2E" w:rsidRPr="00646B93" w:rsidRDefault="00F73FC1" w:rsidP="00CE26F3">
            <w:pPr>
              <w:pStyle w:val="KeinLeerraum"/>
              <w:spacing w:line="276" w:lineRule="auto"/>
              <w:ind w:left="57" w:right="57"/>
              <w:rPr>
                <w:b/>
              </w:rPr>
            </w:pPr>
            <w:proofErr w:type="spellStart"/>
            <w:r>
              <w:rPr>
                <w:b/>
              </w:rPr>
              <w:t>Geplante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Gruppengröße</w:t>
            </w:r>
            <w:proofErr w:type="spellEnd"/>
            <w:r>
              <w:rPr>
                <w:b/>
              </w:rPr>
              <w:t>*</w:t>
            </w:r>
          </w:p>
          <w:p w:rsidR="00D4372E" w:rsidRDefault="006E4D86" w:rsidP="00CE26F3">
            <w:pPr>
              <w:pStyle w:val="KeinLeerraum"/>
              <w:numPr>
                <w:ilvl w:val="0"/>
                <w:numId w:val="3"/>
              </w:numPr>
              <w:spacing w:line="276" w:lineRule="auto"/>
              <w:ind w:right="57"/>
            </w:pPr>
            <w:r>
              <w:t xml:space="preserve">ca 10 </w:t>
            </w:r>
            <w:proofErr w:type="spellStart"/>
            <w:r>
              <w:t>bis</w:t>
            </w:r>
            <w:proofErr w:type="spellEnd"/>
            <w:r>
              <w:t xml:space="preserve"> 20 </w:t>
            </w:r>
            <w:proofErr w:type="spellStart"/>
            <w:r>
              <w:t>Studierende</w:t>
            </w:r>
            <w:proofErr w:type="spellEnd"/>
          </w:p>
          <w:p w:rsidR="00D4372E" w:rsidRDefault="006E4D86" w:rsidP="00D4372E">
            <w:pPr>
              <w:pStyle w:val="KeinLeerraum"/>
              <w:numPr>
                <w:ilvl w:val="0"/>
                <w:numId w:val="3"/>
              </w:numPr>
              <w:ind w:right="57"/>
            </w:pPr>
            <w:r>
              <w:t xml:space="preserve">ca 10 </w:t>
            </w:r>
            <w:proofErr w:type="spellStart"/>
            <w:r>
              <w:t>Studierende</w:t>
            </w:r>
            <w:proofErr w:type="spellEnd"/>
            <w:r>
              <w:t>/</w:t>
            </w:r>
          </w:p>
          <w:p w:rsidR="006E4D86" w:rsidRDefault="006E4D86" w:rsidP="006E4D86">
            <w:pPr>
              <w:pStyle w:val="KeinLeerraum"/>
              <w:ind w:left="417" w:right="57"/>
            </w:pPr>
            <w:proofErr w:type="spellStart"/>
            <w:r>
              <w:t>Betreuer</w:t>
            </w:r>
            <w:proofErr w:type="spellEnd"/>
            <w:r>
              <w:t>(in)</w:t>
            </w:r>
          </w:p>
          <w:p w:rsidR="00D4372E" w:rsidRPr="00116F5D" w:rsidRDefault="00D4372E" w:rsidP="006E4D86">
            <w:pPr>
              <w:pStyle w:val="KeinLeerraum"/>
              <w:ind w:left="417" w:right="57"/>
            </w:pPr>
          </w:p>
        </w:tc>
      </w:tr>
      <w:tr w:rsidR="00B160A2" w:rsidRPr="006A79A3" w:rsidTr="006E4D86">
        <w:trPr>
          <w:trHeight w:hRule="exact" w:val="4240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</w:rPr>
              <w:t>2</w:t>
            </w:r>
          </w:p>
        </w:tc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C1" w:rsidRPr="006E4D86" w:rsidRDefault="00F73FC1" w:rsidP="00CE26F3">
            <w:pPr>
              <w:pStyle w:val="KeinLeerraum"/>
              <w:spacing w:line="276" w:lineRule="auto"/>
              <w:ind w:left="57" w:right="57"/>
              <w:rPr>
                <w:b/>
                <w:lang w:val="de-DE"/>
              </w:rPr>
            </w:pPr>
            <w:r w:rsidRPr="006E4D86">
              <w:rPr>
                <w:b/>
                <w:lang w:val="de-DE"/>
              </w:rPr>
              <w:t>Lernergebnisse / Kompetenzen</w:t>
            </w:r>
          </w:p>
          <w:p w:rsidR="006E4D86" w:rsidRPr="006E4D86" w:rsidRDefault="006E4D86" w:rsidP="006E4D86">
            <w:pPr>
              <w:pStyle w:val="KeinLeerraum"/>
              <w:ind w:left="57" w:right="57"/>
              <w:rPr>
                <w:b/>
                <w:lang w:val="de-DE"/>
              </w:rPr>
            </w:pPr>
            <w:r w:rsidRPr="006E4D86">
              <w:rPr>
                <w:b/>
                <w:lang w:val="de-DE"/>
              </w:rPr>
              <w:t>Neuroanatomische Techniken</w:t>
            </w:r>
          </w:p>
          <w:p w:rsidR="006E4D86" w:rsidRPr="006E4D86" w:rsidRDefault="006E4D86" w:rsidP="006E4D86">
            <w:pPr>
              <w:pStyle w:val="KeinLeerraum"/>
              <w:ind w:left="57" w:right="57"/>
              <w:rPr>
                <w:lang w:val="de-DE"/>
              </w:rPr>
            </w:pPr>
            <w:r w:rsidRPr="006E4D86">
              <w:rPr>
                <w:lang w:val="de-DE"/>
              </w:rPr>
              <w:t>Die Studierenden sollen die wichtigsten neuroanatomischen Techniken kennen lernen und</w:t>
            </w:r>
          </w:p>
          <w:p w:rsidR="006E4D86" w:rsidRPr="006E4D86" w:rsidRDefault="006E4D86" w:rsidP="006E4D86">
            <w:pPr>
              <w:pStyle w:val="KeinLeerraum"/>
              <w:ind w:left="57" w:right="57"/>
              <w:rPr>
                <w:lang w:val="de-DE"/>
              </w:rPr>
            </w:pPr>
            <w:r w:rsidRPr="006E4D86">
              <w:rPr>
                <w:lang w:val="de-DE"/>
              </w:rPr>
              <w:t xml:space="preserve">die grundlegenden Techniken selbst anwenden können. Sie sollen zur sinnvollen Anwendung solcher Techniken für gegebene Fragestellungen differenziert und kritisch Stellung nehmen können.  </w:t>
            </w:r>
          </w:p>
          <w:p w:rsidR="006E4D86" w:rsidRDefault="006E4D86" w:rsidP="006E4D86">
            <w:pPr>
              <w:pStyle w:val="KeinLeerraum"/>
              <w:ind w:left="57" w:right="57"/>
              <w:rPr>
                <w:lang w:val="de-DE"/>
              </w:rPr>
            </w:pPr>
            <w:r w:rsidRPr="006E4D86">
              <w:rPr>
                <w:lang w:val="de-DE"/>
              </w:rPr>
              <w:t>Die Studierenden sollen die wichtigsten Läsionsmodelle kennen lernen und die grundlegenden Techniken selbst anwenden können. Sie sollen zur sinnvollen Anwendung solcher Techniken für gegebene Fragestellungen Stellung nehmen können.</w:t>
            </w:r>
          </w:p>
          <w:p w:rsidR="006E4D86" w:rsidRPr="006E4D86" w:rsidRDefault="006E4D86" w:rsidP="006E4D86">
            <w:pPr>
              <w:pStyle w:val="KeinLeerraum"/>
              <w:ind w:left="57" w:right="57"/>
              <w:rPr>
                <w:lang w:val="de-DE"/>
              </w:rPr>
            </w:pPr>
          </w:p>
          <w:p w:rsidR="006E4D86" w:rsidRPr="006E4D86" w:rsidRDefault="006E4D86" w:rsidP="006E4D86">
            <w:pPr>
              <w:pStyle w:val="KeinLeerraum"/>
              <w:ind w:left="57" w:right="57"/>
              <w:rPr>
                <w:b/>
                <w:lang w:val="de-DE"/>
              </w:rPr>
            </w:pPr>
            <w:r w:rsidRPr="006E4D86">
              <w:rPr>
                <w:b/>
                <w:lang w:val="de-DE"/>
              </w:rPr>
              <w:t>Extra- + intrazelluläre Ableittechniken in vivo + in vitro</w:t>
            </w:r>
          </w:p>
          <w:p w:rsidR="006E4D86" w:rsidRPr="006E4D86" w:rsidRDefault="006E4D86" w:rsidP="006E4D86">
            <w:pPr>
              <w:pStyle w:val="KeinLeerraum"/>
              <w:ind w:left="57" w:right="57"/>
              <w:rPr>
                <w:lang w:val="de-DE"/>
              </w:rPr>
            </w:pPr>
            <w:r w:rsidRPr="006E4D86">
              <w:rPr>
                <w:lang w:val="de-DE"/>
              </w:rPr>
              <w:t>Die  Studierenden  sollen  wichtige  Ableittechniken  der  modernen  Elektrophysiologie an</w:t>
            </w:r>
          </w:p>
          <w:p w:rsidR="00F73FC1" w:rsidRPr="00F73FC1" w:rsidRDefault="006E4D86" w:rsidP="006E4D86">
            <w:pPr>
              <w:pStyle w:val="KeinLeerraum"/>
              <w:ind w:left="57" w:right="57"/>
              <w:rPr>
                <w:lang w:val="de-DE"/>
              </w:rPr>
            </w:pPr>
            <w:r w:rsidRPr="006E4D86">
              <w:rPr>
                <w:lang w:val="de-DE"/>
              </w:rPr>
              <w:t xml:space="preserve">gentechnisch hergestellten Mausmodellen und an </w:t>
            </w:r>
            <w:proofErr w:type="spellStart"/>
            <w:r w:rsidRPr="006E4D86">
              <w:rPr>
                <w:lang w:val="de-DE"/>
              </w:rPr>
              <w:t>organotypischen</w:t>
            </w:r>
            <w:proofErr w:type="spellEnd"/>
            <w:r w:rsidRPr="006E4D86">
              <w:rPr>
                <w:lang w:val="de-DE"/>
              </w:rPr>
              <w:t xml:space="preserve"> Präparaten (isolierte Vertebraten-Retina) kennen lernen und teilweise auch selbst durchführen können. Sie sollen die biophysikalischen Grundlagen der telemetrischen Analyse bei geninaktivierten Mäusen erlernen und die mittels EEG und ERG erhobenen Befunde erläutern können.</w:t>
            </w:r>
          </w:p>
        </w:tc>
      </w:tr>
      <w:tr w:rsidR="00B160A2" w:rsidRPr="006A79A3" w:rsidTr="00A2381C">
        <w:trPr>
          <w:trHeight w:hRule="exact" w:val="4967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</w:rPr>
              <w:t>3</w:t>
            </w:r>
          </w:p>
        </w:tc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C1" w:rsidRPr="006E4D86" w:rsidRDefault="00F73FC1" w:rsidP="00F73FC1">
            <w:pPr>
              <w:pStyle w:val="KeinLeerraum"/>
              <w:spacing w:line="276" w:lineRule="auto"/>
              <w:ind w:left="57" w:right="57"/>
              <w:rPr>
                <w:b/>
                <w:lang w:val="de-DE"/>
              </w:rPr>
            </w:pPr>
            <w:r w:rsidRPr="006E4D86">
              <w:rPr>
                <w:b/>
                <w:lang w:val="de-DE"/>
              </w:rPr>
              <w:t>Inhalte</w:t>
            </w:r>
          </w:p>
          <w:p w:rsidR="00F73FC1" w:rsidRPr="006E4D86" w:rsidRDefault="00F73FC1" w:rsidP="00F73FC1">
            <w:pPr>
              <w:pStyle w:val="KeinLeerraum"/>
              <w:spacing w:line="276" w:lineRule="auto"/>
              <w:ind w:left="57" w:right="57"/>
              <w:rPr>
                <w:b/>
                <w:lang w:val="de-DE"/>
              </w:rPr>
            </w:pPr>
            <w:r w:rsidRPr="006E4D86">
              <w:rPr>
                <w:b/>
                <w:lang w:val="de-DE"/>
              </w:rPr>
              <w:t>Themenschwerpunkte</w:t>
            </w:r>
          </w:p>
          <w:p w:rsidR="006E4D86" w:rsidRPr="00A2381C" w:rsidRDefault="006E4D86" w:rsidP="00A2381C">
            <w:pPr>
              <w:pStyle w:val="KeinLeerraum"/>
              <w:numPr>
                <w:ilvl w:val="0"/>
                <w:numId w:val="11"/>
              </w:numPr>
              <w:rPr>
                <w:u w:val="single"/>
              </w:rPr>
            </w:pPr>
            <w:proofErr w:type="spellStart"/>
            <w:r w:rsidRPr="00A2381C">
              <w:rPr>
                <w:u w:val="single"/>
              </w:rPr>
              <w:t>Neuroanatomische</w:t>
            </w:r>
            <w:proofErr w:type="spellEnd"/>
            <w:r w:rsidRPr="00A2381C">
              <w:rPr>
                <w:u w:val="single"/>
              </w:rPr>
              <w:t xml:space="preserve"> </w:t>
            </w:r>
            <w:proofErr w:type="spellStart"/>
            <w:r w:rsidRPr="00A2381C">
              <w:rPr>
                <w:u w:val="single"/>
              </w:rPr>
              <w:t>Techniken</w:t>
            </w:r>
            <w:proofErr w:type="spellEnd"/>
            <w:r w:rsidRPr="00A2381C">
              <w:rPr>
                <w:u w:val="single"/>
              </w:rPr>
              <w:t>:</w:t>
            </w:r>
          </w:p>
          <w:p w:rsidR="00A2381C" w:rsidRPr="005A3EDB" w:rsidRDefault="006E4D86" w:rsidP="00A2381C">
            <w:pPr>
              <w:pStyle w:val="KeinLeerraum"/>
              <w:numPr>
                <w:ilvl w:val="0"/>
                <w:numId w:val="11"/>
              </w:numPr>
              <w:rPr>
                <w:lang w:val="de-DE"/>
              </w:rPr>
            </w:pPr>
            <w:r w:rsidRPr="005A3EDB">
              <w:rPr>
                <w:lang w:val="de-DE"/>
              </w:rPr>
              <w:t xml:space="preserve">Theoretische Einführung und praktische Übungen zu den Komplexen: </w:t>
            </w:r>
          </w:p>
          <w:p w:rsidR="006E4D86" w:rsidRPr="00A2381C" w:rsidRDefault="006E4D86" w:rsidP="00A2381C">
            <w:pPr>
              <w:pStyle w:val="KeinLeerraum"/>
              <w:numPr>
                <w:ilvl w:val="0"/>
                <w:numId w:val="11"/>
              </w:numPr>
            </w:pPr>
            <w:proofErr w:type="spellStart"/>
            <w:r w:rsidRPr="00A2381C">
              <w:t>Gewebevorbereitung</w:t>
            </w:r>
            <w:proofErr w:type="spellEnd"/>
          </w:p>
          <w:p w:rsidR="006E4D86" w:rsidRPr="00A2381C" w:rsidRDefault="006E4D86" w:rsidP="00A2381C">
            <w:pPr>
              <w:pStyle w:val="KeinLeerraum"/>
              <w:numPr>
                <w:ilvl w:val="0"/>
                <w:numId w:val="11"/>
              </w:numPr>
            </w:pPr>
            <w:r w:rsidRPr="00A2381C">
              <w:t xml:space="preserve">Licht- und </w:t>
            </w:r>
            <w:proofErr w:type="spellStart"/>
            <w:r w:rsidRPr="00A2381C">
              <w:t>elektronenmikroskopische</w:t>
            </w:r>
            <w:proofErr w:type="spellEnd"/>
            <w:r w:rsidRPr="00A2381C">
              <w:t xml:space="preserve"> </w:t>
            </w:r>
            <w:proofErr w:type="spellStart"/>
            <w:r w:rsidRPr="00A2381C">
              <w:t>Techniken</w:t>
            </w:r>
            <w:proofErr w:type="spellEnd"/>
          </w:p>
          <w:p w:rsidR="006E4D86" w:rsidRPr="00A2381C" w:rsidRDefault="006E4D86" w:rsidP="00A2381C">
            <w:pPr>
              <w:pStyle w:val="KeinLeerraum"/>
              <w:numPr>
                <w:ilvl w:val="0"/>
                <w:numId w:val="11"/>
              </w:numPr>
            </w:pPr>
            <w:proofErr w:type="spellStart"/>
            <w:r w:rsidRPr="00A2381C">
              <w:t>Immunhistochemie</w:t>
            </w:r>
            <w:proofErr w:type="spellEnd"/>
            <w:r w:rsidRPr="00A2381C">
              <w:t xml:space="preserve"> incl. </w:t>
            </w:r>
            <w:proofErr w:type="spellStart"/>
            <w:r w:rsidRPr="00A2381C">
              <w:t>Immunfluoreszenz</w:t>
            </w:r>
            <w:proofErr w:type="spellEnd"/>
          </w:p>
          <w:p w:rsidR="006E4D86" w:rsidRPr="00A2381C" w:rsidRDefault="006E4D86" w:rsidP="00A2381C">
            <w:pPr>
              <w:pStyle w:val="KeinLeerraum"/>
              <w:numPr>
                <w:ilvl w:val="0"/>
                <w:numId w:val="11"/>
              </w:numPr>
            </w:pPr>
            <w:proofErr w:type="spellStart"/>
            <w:r w:rsidRPr="00A2381C">
              <w:t>Stereotaktische</w:t>
            </w:r>
            <w:proofErr w:type="spellEnd"/>
            <w:r w:rsidRPr="00A2381C">
              <w:t xml:space="preserve"> </w:t>
            </w:r>
            <w:proofErr w:type="spellStart"/>
            <w:r w:rsidRPr="00A2381C">
              <w:t>Injektionstechnik</w:t>
            </w:r>
            <w:proofErr w:type="spellEnd"/>
            <w:r w:rsidRPr="00A2381C">
              <w:t xml:space="preserve">, </w:t>
            </w:r>
            <w:proofErr w:type="spellStart"/>
            <w:r w:rsidRPr="00A2381C">
              <w:t>Gebrauch</w:t>
            </w:r>
            <w:proofErr w:type="spellEnd"/>
            <w:r w:rsidRPr="00A2381C">
              <w:t xml:space="preserve"> </w:t>
            </w:r>
            <w:proofErr w:type="spellStart"/>
            <w:r w:rsidRPr="00A2381C">
              <w:t>stereotaktischer</w:t>
            </w:r>
            <w:proofErr w:type="spellEnd"/>
            <w:r w:rsidRPr="00A2381C">
              <w:t xml:space="preserve"> </w:t>
            </w:r>
            <w:proofErr w:type="spellStart"/>
            <w:r w:rsidRPr="00A2381C">
              <w:t>Atlanten</w:t>
            </w:r>
            <w:proofErr w:type="spellEnd"/>
          </w:p>
          <w:p w:rsidR="006E4D86" w:rsidRPr="005A3EDB" w:rsidRDefault="006E4D86" w:rsidP="00A2381C">
            <w:pPr>
              <w:pStyle w:val="KeinLeerraum"/>
              <w:numPr>
                <w:ilvl w:val="0"/>
                <w:numId w:val="11"/>
              </w:numPr>
              <w:rPr>
                <w:u w:val="single"/>
                <w:lang w:val="de-DE"/>
              </w:rPr>
            </w:pPr>
            <w:r w:rsidRPr="005A3EDB">
              <w:rPr>
                <w:u w:val="single"/>
                <w:lang w:val="de-DE"/>
              </w:rPr>
              <w:t>Extra- + intrazelluläre Ableittechniken in vivo + in vitro</w:t>
            </w:r>
          </w:p>
          <w:p w:rsidR="006E4D86" w:rsidRPr="005A3EDB" w:rsidRDefault="006E4D86" w:rsidP="00A2381C">
            <w:pPr>
              <w:pStyle w:val="KeinLeerraum"/>
              <w:numPr>
                <w:ilvl w:val="0"/>
                <w:numId w:val="11"/>
              </w:numPr>
              <w:rPr>
                <w:lang w:val="de-DE"/>
              </w:rPr>
            </w:pPr>
            <w:r w:rsidRPr="005A3EDB">
              <w:rPr>
                <w:lang w:val="de-DE"/>
              </w:rPr>
              <w:t>Messung von Hirnströmen in Ca</w:t>
            </w:r>
            <w:r w:rsidRPr="005A3EDB">
              <w:rPr>
                <w:vertAlign w:val="superscript"/>
                <w:lang w:val="de-DE"/>
              </w:rPr>
              <w:t>2+</w:t>
            </w:r>
            <w:r w:rsidRPr="005A3EDB">
              <w:rPr>
                <w:lang w:val="de-DE"/>
              </w:rPr>
              <w:t>-Kanal – geninaktivierten Mausmodellen mit Hilfe der Telemetrie</w:t>
            </w:r>
          </w:p>
          <w:p w:rsidR="006E4D86" w:rsidRPr="005A3EDB" w:rsidRDefault="006E4D86" w:rsidP="00A2381C">
            <w:pPr>
              <w:pStyle w:val="KeinLeerraum"/>
              <w:numPr>
                <w:ilvl w:val="0"/>
                <w:numId w:val="11"/>
              </w:numPr>
              <w:rPr>
                <w:lang w:val="de-DE"/>
              </w:rPr>
            </w:pPr>
            <w:proofErr w:type="spellStart"/>
            <w:r w:rsidRPr="005A3EDB">
              <w:rPr>
                <w:lang w:val="de-DE"/>
              </w:rPr>
              <w:t>Elektroretinographische</w:t>
            </w:r>
            <w:proofErr w:type="spellEnd"/>
            <w:r w:rsidRPr="005A3EDB">
              <w:rPr>
                <w:lang w:val="de-DE"/>
              </w:rPr>
              <w:t xml:space="preserve"> Analyse der Lichtantworten der isolierten und mit Nährlösung umspülten</w:t>
            </w:r>
          </w:p>
          <w:p w:rsidR="006E4D86" w:rsidRPr="00A2381C" w:rsidRDefault="006E4D86" w:rsidP="00A2381C">
            <w:pPr>
              <w:pStyle w:val="KeinLeerraum"/>
              <w:numPr>
                <w:ilvl w:val="0"/>
                <w:numId w:val="11"/>
              </w:numPr>
            </w:pPr>
            <w:proofErr w:type="spellStart"/>
            <w:r w:rsidRPr="00A2381C">
              <w:t>Vertebraten-Netzhaut</w:t>
            </w:r>
            <w:proofErr w:type="spellEnd"/>
          </w:p>
          <w:p w:rsidR="006E4D86" w:rsidRPr="005A3EDB" w:rsidRDefault="006E4D86" w:rsidP="00A2381C">
            <w:pPr>
              <w:pStyle w:val="KeinLeerraum"/>
              <w:numPr>
                <w:ilvl w:val="0"/>
                <w:numId w:val="11"/>
              </w:numPr>
              <w:rPr>
                <w:lang w:val="de-DE"/>
              </w:rPr>
            </w:pPr>
            <w:r w:rsidRPr="005A3EDB">
              <w:rPr>
                <w:lang w:val="de-DE"/>
              </w:rPr>
              <w:t>Computergestützte Analyse der EEG- und der ERG-Daten</w:t>
            </w:r>
          </w:p>
          <w:p w:rsidR="006E4D86" w:rsidRPr="005A3EDB" w:rsidRDefault="006E4D86" w:rsidP="00A2381C">
            <w:pPr>
              <w:pStyle w:val="KeinLeerraum"/>
              <w:numPr>
                <w:ilvl w:val="0"/>
                <w:numId w:val="11"/>
              </w:numPr>
              <w:rPr>
                <w:lang w:val="de-DE"/>
              </w:rPr>
            </w:pPr>
            <w:r w:rsidRPr="005A3EDB">
              <w:rPr>
                <w:lang w:val="de-DE"/>
              </w:rPr>
              <w:t>Patch-</w:t>
            </w:r>
            <w:proofErr w:type="spellStart"/>
            <w:r w:rsidRPr="005A3EDB">
              <w:rPr>
                <w:lang w:val="de-DE"/>
              </w:rPr>
              <w:t>clamp</w:t>
            </w:r>
            <w:proofErr w:type="spellEnd"/>
            <w:r w:rsidRPr="005A3EDB">
              <w:rPr>
                <w:lang w:val="de-DE"/>
              </w:rPr>
              <w:t xml:space="preserve"> Messungen an stabil mit Ca2+-Kanaluntereinheiten </w:t>
            </w:r>
            <w:proofErr w:type="spellStart"/>
            <w:r w:rsidRPr="005A3EDB">
              <w:rPr>
                <w:lang w:val="de-DE"/>
              </w:rPr>
              <w:t>transfizierten</w:t>
            </w:r>
            <w:proofErr w:type="spellEnd"/>
          </w:p>
          <w:p w:rsidR="006E4D86" w:rsidRPr="006E4D86" w:rsidRDefault="006E4D86" w:rsidP="00A2381C">
            <w:pPr>
              <w:pStyle w:val="KeinLeerraum"/>
              <w:numPr>
                <w:ilvl w:val="0"/>
                <w:numId w:val="11"/>
              </w:numPr>
              <w:rPr>
                <w:b/>
                <w:lang w:val="de-DE"/>
              </w:rPr>
            </w:pPr>
            <w:r w:rsidRPr="005A3EDB">
              <w:rPr>
                <w:lang w:val="de-DE"/>
              </w:rPr>
              <w:t>HEK-293 – Zelllinien (Mitarbeit im Forschungslabor möglich)</w:t>
            </w:r>
          </w:p>
        </w:tc>
      </w:tr>
      <w:tr w:rsidR="00B160A2" w:rsidRPr="006A79A3" w:rsidTr="00A2381C">
        <w:trPr>
          <w:trHeight w:hRule="exact" w:val="71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</w:rPr>
              <w:t>4</w:t>
            </w:r>
          </w:p>
        </w:tc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C1" w:rsidRPr="00A2381C" w:rsidRDefault="00F73FC1" w:rsidP="00F73FC1">
            <w:pPr>
              <w:pStyle w:val="KeinLeerraum"/>
              <w:spacing w:line="276" w:lineRule="auto"/>
              <w:ind w:left="57" w:right="57"/>
              <w:rPr>
                <w:b/>
                <w:lang w:val="de-DE"/>
              </w:rPr>
            </w:pPr>
            <w:r w:rsidRPr="00A2381C">
              <w:rPr>
                <w:b/>
                <w:lang w:val="de-DE"/>
              </w:rPr>
              <w:t>Lehrformen</w:t>
            </w:r>
          </w:p>
          <w:p w:rsidR="00F73FC1" w:rsidRPr="00A2381C" w:rsidRDefault="00A2381C" w:rsidP="00A2381C">
            <w:pPr>
              <w:pStyle w:val="KeinLeerraum"/>
              <w:spacing w:line="276" w:lineRule="auto"/>
              <w:ind w:left="57" w:right="57"/>
              <w:rPr>
                <w:lang w:val="de-DE"/>
              </w:rPr>
            </w:pPr>
            <w:r w:rsidRPr="00A2381C">
              <w:rPr>
                <w:lang w:val="de-DE"/>
              </w:rPr>
              <w:t>Seminarformat; Übungen, Anleitung zur selbständigen praktischen Arbeit</w:t>
            </w:r>
          </w:p>
        </w:tc>
      </w:tr>
      <w:tr w:rsidR="00B160A2" w:rsidTr="00A2381C">
        <w:trPr>
          <w:trHeight w:hRule="exact" w:val="1430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</w:rPr>
              <w:t>5</w:t>
            </w:r>
          </w:p>
        </w:tc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C1" w:rsidRPr="00A2381C" w:rsidRDefault="00F73FC1" w:rsidP="00A2381C">
            <w:pPr>
              <w:pStyle w:val="KeinLeerraum"/>
              <w:ind w:left="57" w:right="57"/>
              <w:rPr>
                <w:b/>
                <w:lang w:val="de-DE"/>
              </w:rPr>
            </w:pPr>
            <w:r w:rsidRPr="00A2381C">
              <w:rPr>
                <w:b/>
                <w:lang w:val="de-DE"/>
              </w:rPr>
              <w:t>Teilnahmevoraussetzungen</w:t>
            </w:r>
          </w:p>
          <w:p w:rsidR="00F73FC1" w:rsidRPr="00A2381C" w:rsidRDefault="00F73FC1" w:rsidP="00A2381C">
            <w:pPr>
              <w:pStyle w:val="KeinLeerraum"/>
              <w:ind w:left="57" w:right="57"/>
              <w:rPr>
                <w:lang w:val="de-DE"/>
              </w:rPr>
            </w:pPr>
            <w:r w:rsidRPr="00A2381C">
              <w:rPr>
                <w:b/>
                <w:lang w:val="de-DE"/>
              </w:rPr>
              <w:t xml:space="preserve">Formal: </w:t>
            </w:r>
            <w:r w:rsidR="00A2381C" w:rsidRPr="00A2381C">
              <w:rPr>
                <w:lang w:val="de-DE"/>
              </w:rPr>
              <w:t>Zulassung zum Maste</w:t>
            </w:r>
            <w:r w:rsidR="00A2381C">
              <w:rPr>
                <w:lang w:val="de-DE"/>
              </w:rPr>
              <w:t xml:space="preserve">rstudiengang Experimentelle und </w:t>
            </w:r>
            <w:r w:rsidR="00A2381C" w:rsidRPr="00A2381C">
              <w:rPr>
                <w:lang w:val="de-DE"/>
              </w:rPr>
              <w:t>Klinische Neurowissenschaften an der Universität zu Köln</w:t>
            </w:r>
          </w:p>
          <w:p w:rsidR="00A2381C" w:rsidRPr="00A2381C" w:rsidRDefault="00F73FC1" w:rsidP="00A2381C">
            <w:pPr>
              <w:pStyle w:val="KeinLeerraum"/>
              <w:ind w:left="57" w:right="57"/>
              <w:rPr>
                <w:lang w:val="de-DE"/>
              </w:rPr>
            </w:pPr>
            <w:r w:rsidRPr="00A2381C">
              <w:rPr>
                <w:b/>
                <w:lang w:val="de-DE"/>
              </w:rPr>
              <w:t xml:space="preserve">Inhaltlich: </w:t>
            </w:r>
            <w:r w:rsidR="00A2381C" w:rsidRPr="00A2381C">
              <w:rPr>
                <w:lang w:val="de-DE"/>
              </w:rPr>
              <w:t>Erwünscht sind Grundkenntnisse in Physik, Statistik, Neuroanatomie und</w:t>
            </w:r>
          </w:p>
          <w:p w:rsidR="00CE26F3" w:rsidRPr="00CE26F3" w:rsidRDefault="00A2381C" w:rsidP="00A2381C">
            <w:pPr>
              <w:pStyle w:val="KeinLeerraum"/>
              <w:ind w:left="57" w:right="57"/>
            </w:pPr>
            <w:proofErr w:type="spellStart"/>
            <w:r w:rsidRPr="00A2381C">
              <w:t>Neurophysiologie</w:t>
            </w:r>
            <w:proofErr w:type="spellEnd"/>
          </w:p>
        </w:tc>
      </w:tr>
      <w:tr w:rsidR="00B160A2" w:rsidRPr="006A79A3" w:rsidTr="00A2381C">
        <w:trPr>
          <w:trHeight w:hRule="exact" w:val="1288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</w:rPr>
              <w:lastRenderedPageBreak/>
              <w:t>6</w:t>
            </w:r>
          </w:p>
        </w:tc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F3" w:rsidRPr="005A3EDB" w:rsidRDefault="00F73FC1" w:rsidP="00116F5D">
            <w:pPr>
              <w:pStyle w:val="KeinLeerraum"/>
              <w:ind w:left="57" w:right="57"/>
              <w:rPr>
                <w:b/>
                <w:lang w:val="de-DE"/>
              </w:rPr>
            </w:pPr>
            <w:r w:rsidRPr="005A3EDB">
              <w:rPr>
                <w:b/>
                <w:lang w:val="de-DE"/>
              </w:rPr>
              <w:t>Prüfungsformen</w:t>
            </w:r>
          </w:p>
          <w:p w:rsidR="00A2381C" w:rsidRPr="00A2381C" w:rsidRDefault="00A2381C" w:rsidP="00A2381C">
            <w:pPr>
              <w:pStyle w:val="KeinLeerraum"/>
              <w:ind w:left="57" w:right="57"/>
              <w:rPr>
                <w:lang w:val="de-DE"/>
              </w:rPr>
            </w:pPr>
            <w:r w:rsidRPr="00A2381C">
              <w:rPr>
                <w:b/>
                <w:lang w:val="de-DE"/>
              </w:rPr>
              <w:t xml:space="preserve">Prüfungsvorleistungen: </w:t>
            </w:r>
            <w:r w:rsidRPr="00A2381C">
              <w:rPr>
                <w:lang w:val="de-DE"/>
              </w:rPr>
              <w:t>Regelmäßige Teilnahme und aktive Mitarbeit, ausreichende Vorbereitung auf die Themen</w:t>
            </w:r>
          </w:p>
          <w:p w:rsidR="00A2381C" w:rsidRPr="004918A9" w:rsidRDefault="00A2381C" w:rsidP="00D653E1">
            <w:pPr>
              <w:pStyle w:val="KeinLeerraum"/>
              <w:ind w:left="57" w:right="57"/>
              <w:rPr>
                <w:b/>
                <w:lang w:val="de-DE"/>
              </w:rPr>
            </w:pPr>
            <w:r w:rsidRPr="004918A9">
              <w:rPr>
                <w:b/>
                <w:lang w:val="de-DE"/>
              </w:rPr>
              <w:t xml:space="preserve">Abschlussprüfung: </w:t>
            </w:r>
            <w:r w:rsidRPr="004918A9">
              <w:rPr>
                <w:lang w:val="de-DE"/>
              </w:rPr>
              <w:t>Protokolle</w:t>
            </w:r>
            <w:r w:rsidR="004918A9" w:rsidRPr="004918A9">
              <w:rPr>
                <w:lang w:val="de-DE"/>
              </w:rPr>
              <w:t xml:space="preserve"> </w:t>
            </w:r>
            <w:r w:rsidR="004918A9">
              <w:rPr>
                <w:lang w:val="de-DE"/>
              </w:rPr>
              <w:t>und Klausur (multiple-</w:t>
            </w:r>
            <w:proofErr w:type="spellStart"/>
            <w:r w:rsidR="004918A9">
              <w:rPr>
                <w:lang w:val="de-DE"/>
              </w:rPr>
              <w:t>choice</w:t>
            </w:r>
            <w:proofErr w:type="spellEnd"/>
            <w:r w:rsidR="004918A9">
              <w:rPr>
                <w:lang w:val="de-DE"/>
              </w:rPr>
              <w:t>, Dauer 1 Stunde)</w:t>
            </w:r>
          </w:p>
        </w:tc>
      </w:tr>
      <w:tr w:rsidR="00B160A2" w:rsidRPr="005A3EDB" w:rsidTr="00A2381C">
        <w:trPr>
          <w:trHeight w:hRule="exact" w:val="696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</w:rPr>
              <w:t>7</w:t>
            </w:r>
          </w:p>
        </w:tc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Default="00F73FC1" w:rsidP="00116F5D">
            <w:pPr>
              <w:pStyle w:val="KeinLeerraum"/>
              <w:ind w:left="57" w:right="57"/>
              <w:rPr>
                <w:b/>
                <w:lang w:val="de-DE"/>
              </w:rPr>
            </w:pPr>
            <w:r w:rsidRPr="00F73FC1">
              <w:rPr>
                <w:b/>
                <w:lang w:val="de-DE"/>
              </w:rPr>
              <w:t>Voraussetzungen für die Vergabe von Kreditpunkten</w:t>
            </w:r>
          </w:p>
          <w:p w:rsidR="00CE26F3" w:rsidRPr="00F73FC1" w:rsidRDefault="006A79A3" w:rsidP="00D653E1">
            <w:pPr>
              <w:pStyle w:val="KeinLeerraum"/>
              <w:ind w:left="57" w:right="57"/>
              <w:rPr>
                <w:lang w:val="de-DE"/>
              </w:rPr>
            </w:pPr>
            <w:r w:rsidRPr="00693107">
              <w:rPr>
                <w:lang w:val="de-DE"/>
              </w:rPr>
              <w:t>Bestandene Abschlussprüfung</w:t>
            </w:r>
            <w:bookmarkStart w:id="0" w:name="_GoBack"/>
            <w:bookmarkEnd w:id="0"/>
          </w:p>
        </w:tc>
      </w:tr>
      <w:tr w:rsidR="00B160A2" w:rsidRPr="006E4D86" w:rsidTr="00A2381C">
        <w:trPr>
          <w:trHeight w:hRule="exact" w:val="578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</w:rPr>
              <w:t>8</w:t>
            </w:r>
          </w:p>
        </w:tc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F3" w:rsidRDefault="00F73FC1" w:rsidP="00116F5D">
            <w:pPr>
              <w:pStyle w:val="KeinLeerraum"/>
              <w:ind w:left="57" w:right="57"/>
              <w:rPr>
                <w:lang w:val="de-DE"/>
              </w:rPr>
            </w:pPr>
            <w:r w:rsidRPr="00F73FC1">
              <w:rPr>
                <w:b/>
                <w:lang w:val="de-DE"/>
              </w:rPr>
              <w:t xml:space="preserve">Verwendung des Moduls </w:t>
            </w:r>
            <w:r w:rsidR="00A2381C">
              <w:rPr>
                <w:lang w:val="de-DE"/>
              </w:rPr>
              <w:t>(in anderen Studiengängen)</w:t>
            </w:r>
          </w:p>
          <w:p w:rsidR="00CE26F3" w:rsidRPr="00A2381C" w:rsidRDefault="00A2381C" w:rsidP="00A2381C">
            <w:pPr>
              <w:pStyle w:val="KeinLeerraum"/>
              <w:ind w:left="57" w:right="57"/>
              <w:rPr>
                <w:lang w:val="de-DE"/>
              </w:rPr>
            </w:pPr>
            <w:r w:rsidRPr="00A2381C">
              <w:rPr>
                <w:lang w:val="de-DE"/>
              </w:rPr>
              <w:t>-</w:t>
            </w:r>
          </w:p>
        </w:tc>
      </w:tr>
      <w:tr w:rsidR="00B160A2" w:rsidRPr="006E4D86" w:rsidTr="00A2381C">
        <w:trPr>
          <w:trHeight w:hRule="exact" w:val="998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F73FC1">
              <w:rPr>
                <w:rFonts w:eastAsia="Arial Narrow" w:cs="Arial Narrow"/>
                <w:lang w:val="de-DE"/>
              </w:rPr>
              <w:t xml:space="preserve">   </w:t>
            </w:r>
            <w:r w:rsidRPr="00116F5D">
              <w:rPr>
                <w:rFonts w:eastAsia="Arial Narrow" w:cs="Arial Narrow"/>
              </w:rPr>
              <w:t>9</w:t>
            </w:r>
          </w:p>
        </w:tc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F3" w:rsidRPr="00F73FC1" w:rsidRDefault="00F73FC1" w:rsidP="00116F5D">
            <w:pPr>
              <w:pStyle w:val="KeinLeerraum"/>
              <w:ind w:left="57" w:right="57"/>
              <w:rPr>
                <w:lang w:val="de-DE"/>
              </w:rPr>
            </w:pPr>
            <w:r w:rsidRPr="00F73FC1">
              <w:rPr>
                <w:b/>
                <w:lang w:val="de-DE"/>
              </w:rPr>
              <w:t>Stellenwert der Note für die Endnote</w:t>
            </w:r>
          </w:p>
          <w:p w:rsidR="00A2381C" w:rsidRDefault="00A2381C" w:rsidP="00116F5D">
            <w:pPr>
              <w:pStyle w:val="KeinLeerraum"/>
              <w:ind w:left="57" w:right="57"/>
              <w:rPr>
                <w:lang w:val="de-DE"/>
              </w:rPr>
            </w:pPr>
            <w:r w:rsidRPr="00A2381C">
              <w:rPr>
                <w:lang w:val="de-DE"/>
              </w:rPr>
              <w:t>Im Masterstudiengang Experimentelle und Klinische</w:t>
            </w:r>
            <w:r>
              <w:rPr>
                <w:lang w:val="de-DE"/>
              </w:rPr>
              <w:t xml:space="preserve"> </w:t>
            </w:r>
            <w:r w:rsidRPr="00A2381C">
              <w:rPr>
                <w:lang w:val="de-DE"/>
              </w:rPr>
              <w:t xml:space="preserve">Neurowissenschaften: </w:t>
            </w:r>
          </w:p>
          <w:p w:rsidR="00CE26F3" w:rsidRPr="00A2381C" w:rsidRDefault="00A2381C" w:rsidP="00116F5D">
            <w:pPr>
              <w:pStyle w:val="KeinLeerraum"/>
              <w:ind w:left="57" w:right="57"/>
              <w:rPr>
                <w:lang w:val="de-DE"/>
              </w:rPr>
            </w:pPr>
            <w:r w:rsidRPr="00A2381C">
              <w:rPr>
                <w:lang w:val="de-DE"/>
              </w:rPr>
              <w:t>12 % Gewicht an der Endnote</w:t>
            </w:r>
          </w:p>
        </w:tc>
      </w:tr>
      <w:tr w:rsidR="00B160A2" w:rsidRPr="005A3EDB" w:rsidTr="006E4D86">
        <w:trPr>
          <w:trHeight w:hRule="exact" w:val="1356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  <w:spacing w:val="1"/>
              </w:rPr>
              <w:t>1</w:t>
            </w:r>
            <w:r w:rsidRPr="00116F5D">
              <w:rPr>
                <w:rFonts w:eastAsia="Arial Narrow" w:cs="Arial Narrow"/>
              </w:rPr>
              <w:t>0</w:t>
            </w:r>
          </w:p>
        </w:tc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C1" w:rsidRDefault="00F73FC1" w:rsidP="00A2381C">
            <w:pPr>
              <w:pStyle w:val="KeinLeerraum"/>
              <w:ind w:left="57" w:right="57"/>
              <w:rPr>
                <w:b/>
                <w:lang w:val="de-DE"/>
              </w:rPr>
            </w:pPr>
            <w:r w:rsidRPr="00F73FC1">
              <w:rPr>
                <w:b/>
                <w:lang w:val="de-DE"/>
              </w:rPr>
              <w:t>Modulbeauftragte/r und hauptamtlich Lehrende</w:t>
            </w:r>
          </w:p>
          <w:p w:rsidR="00A2381C" w:rsidRDefault="00F73FC1" w:rsidP="00116F5D">
            <w:pPr>
              <w:pStyle w:val="KeinLeerraum"/>
              <w:ind w:left="57" w:right="57"/>
              <w:rPr>
                <w:lang w:val="de-DE"/>
              </w:rPr>
            </w:pPr>
            <w:r>
              <w:rPr>
                <w:b/>
                <w:lang w:val="de-DE"/>
              </w:rPr>
              <w:t xml:space="preserve">Modulbeauftragte/r: </w:t>
            </w:r>
            <w:r w:rsidR="00A2381C" w:rsidRPr="00A2381C">
              <w:rPr>
                <w:lang w:val="de-DE"/>
              </w:rPr>
              <w:t xml:space="preserve">Univ.-Prof. Dr. Hannsjörg Schröder, Tel. </w:t>
            </w:r>
            <w:r w:rsidR="006A79A3">
              <w:rPr>
                <w:lang w:val="de-DE"/>
              </w:rPr>
              <w:t>5000</w:t>
            </w:r>
            <w:r w:rsidR="00A2381C" w:rsidRPr="00A2381C">
              <w:rPr>
                <w:lang w:val="de-DE"/>
              </w:rPr>
              <w:t xml:space="preserve">, </w:t>
            </w:r>
          </w:p>
          <w:p w:rsidR="00A2381C" w:rsidRDefault="000E7F2D" w:rsidP="00116F5D">
            <w:pPr>
              <w:pStyle w:val="KeinLeerraum"/>
              <w:ind w:left="57" w:right="57"/>
              <w:rPr>
                <w:lang w:val="de-DE"/>
              </w:rPr>
            </w:pPr>
            <w:hyperlink r:id="rId6" w:history="1">
              <w:r w:rsidR="00A2381C" w:rsidRPr="00BA6176">
                <w:rPr>
                  <w:rStyle w:val="Hyperlink"/>
                  <w:lang w:val="de-DE"/>
                </w:rPr>
                <w:t>schroeder.anatomie@uni-koeln.de</w:t>
              </w:r>
            </w:hyperlink>
          </w:p>
          <w:p w:rsidR="00F73FC1" w:rsidRPr="00A2381C" w:rsidRDefault="00F73FC1" w:rsidP="00D653E1">
            <w:pPr>
              <w:pStyle w:val="KeinLeerraum"/>
              <w:ind w:left="57" w:right="57"/>
              <w:rPr>
                <w:lang w:val="de-DE"/>
              </w:rPr>
            </w:pPr>
            <w:r>
              <w:rPr>
                <w:b/>
                <w:lang w:val="de-DE"/>
              </w:rPr>
              <w:t>H</w:t>
            </w:r>
            <w:r w:rsidRPr="00F73FC1">
              <w:rPr>
                <w:b/>
                <w:lang w:val="de-DE"/>
              </w:rPr>
              <w:t>auptamtlich Lehrende:</w:t>
            </w:r>
            <w:r>
              <w:rPr>
                <w:lang w:val="de-DE"/>
              </w:rPr>
              <w:t xml:space="preserve"> </w:t>
            </w:r>
            <w:r w:rsidR="00A2381C" w:rsidRPr="00A2381C">
              <w:rPr>
                <w:lang w:val="de-DE"/>
              </w:rPr>
              <w:t>Prof. Dr. Toni Schneider, Priv.-</w:t>
            </w:r>
            <w:proofErr w:type="spellStart"/>
            <w:r w:rsidR="00A2381C" w:rsidRPr="00A2381C">
              <w:rPr>
                <w:lang w:val="de-DE"/>
              </w:rPr>
              <w:t>Doz</w:t>
            </w:r>
            <w:proofErr w:type="spellEnd"/>
            <w:r w:rsidR="00A2381C" w:rsidRPr="00A2381C">
              <w:rPr>
                <w:lang w:val="de-DE"/>
              </w:rPr>
              <w:t xml:space="preserve">. Dr. Andrea </w:t>
            </w:r>
            <w:proofErr w:type="spellStart"/>
            <w:r w:rsidR="00A2381C" w:rsidRPr="00A2381C">
              <w:rPr>
                <w:lang w:val="de-DE"/>
              </w:rPr>
              <w:t>Wevers</w:t>
            </w:r>
            <w:proofErr w:type="spellEnd"/>
            <w:r w:rsidR="00A2381C" w:rsidRPr="00A2381C">
              <w:rPr>
                <w:lang w:val="de-DE"/>
              </w:rPr>
              <w:t xml:space="preserve">, Kirsten Pilz (MTA), Prof. M. </w:t>
            </w:r>
            <w:proofErr w:type="spellStart"/>
            <w:r w:rsidR="00A2381C" w:rsidRPr="00A2381C">
              <w:rPr>
                <w:lang w:val="de-DE"/>
              </w:rPr>
              <w:t>Plomann</w:t>
            </w:r>
            <w:proofErr w:type="spellEnd"/>
            <w:r w:rsidR="00A2381C">
              <w:rPr>
                <w:lang w:val="de-DE"/>
              </w:rPr>
              <w:t xml:space="preserve"> </w:t>
            </w:r>
          </w:p>
        </w:tc>
      </w:tr>
      <w:tr w:rsidR="00B160A2" w:rsidRPr="00A2381C" w:rsidTr="00A2381C">
        <w:trPr>
          <w:trHeight w:hRule="exact" w:val="1613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spacing w:after="0" w:line="268" w:lineRule="exact"/>
              <w:ind w:left="57" w:right="57"/>
              <w:rPr>
                <w:rFonts w:eastAsia="Arial Narrow" w:cs="Arial Narrow"/>
              </w:rPr>
            </w:pPr>
            <w:r w:rsidRPr="00F73FC1">
              <w:rPr>
                <w:rFonts w:eastAsia="Arial Narrow" w:cs="Arial Narrow"/>
                <w:spacing w:val="1"/>
                <w:lang w:val="de-DE"/>
              </w:rPr>
              <w:t xml:space="preserve"> </w:t>
            </w:r>
            <w:r w:rsidRPr="00116F5D">
              <w:rPr>
                <w:rFonts w:eastAsia="Arial Narrow" w:cs="Arial Narrow"/>
                <w:spacing w:val="1"/>
              </w:rPr>
              <w:t>1</w:t>
            </w:r>
            <w:r w:rsidRPr="00116F5D">
              <w:rPr>
                <w:rFonts w:eastAsia="Arial Narrow" w:cs="Arial Narrow"/>
              </w:rPr>
              <w:t>1</w:t>
            </w:r>
          </w:p>
        </w:tc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7A" w:rsidRPr="00A2381C" w:rsidRDefault="00F73FC1" w:rsidP="00F73FC1">
            <w:pPr>
              <w:spacing w:after="0"/>
              <w:ind w:left="57" w:right="57"/>
              <w:rPr>
                <w:b/>
                <w:lang w:val="de-DE"/>
              </w:rPr>
            </w:pPr>
            <w:r w:rsidRPr="00A2381C">
              <w:rPr>
                <w:rFonts w:eastAsia="Times New Roman" w:cs="Times New Roman"/>
                <w:b/>
                <w:lang w:val="de-DE"/>
              </w:rPr>
              <w:t>Sonstige Informationen</w:t>
            </w:r>
          </w:p>
          <w:p w:rsidR="00F73FC1" w:rsidRPr="00A2381C" w:rsidRDefault="00A2381C" w:rsidP="00A2381C">
            <w:pPr>
              <w:spacing w:after="0" w:line="0" w:lineRule="atLeast"/>
              <w:ind w:left="57" w:right="57"/>
              <w:jc w:val="both"/>
              <w:rPr>
                <w:rFonts w:eastAsia="Arial Narrow"/>
                <w:lang w:val="de-DE"/>
              </w:rPr>
            </w:pPr>
            <w:r w:rsidRPr="00A2381C">
              <w:rPr>
                <w:rFonts w:eastAsia="Arial Narrow"/>
                <w:b/>
                <w:lang w:val="de-DE"/>
              </w:rPr>
              <w:t xml:space="preserve">Wahlpflichtmodul </w:t>
            </w:r>
            <w:r w:rsidRPr="00A2381C">
              <w:rPr>
                <w:rFonts w:eastAsia="Arial Narrow"/>
                <w:lang w:val="de-DE"/>
              </w:rPr>
              <w:t>des Masterstudiengangs Experimentelle und Klinische</w:t>
            </w:r>
            <w:r>
              <w:rPr>
                <w:rFonts w:eastAsia="Arial Narrow"/>
                <w:lang w:val="de-DE"/>
              </w:rPr>
              <w:t xml:space="preserve"> </w:t>
            </w:r>
            <w:r w:rsidRPr="00A2381C">
              <w:rPr>
                <w:rFonts w:eastAsia="Arial Narrow"/>
                <w:lang w:val="de-DE"/>
              </w:rPr>
              <w:t>Neurowissenschaften</w:t>
            </w:r>
          </w:p>
          <w:p w:rsidR="004F507A" w:rsidRPr="00A2381C" w:rsidRDefault="004F507A" w:rsidP="00F73FC1">
            <w:pPr>
              <w:spacing w:after="0" w:line="0" w:lineRule="atLeast"/>
              <w:ind w:left="57" w:right="57"/>
              <w:jc w:val="both"/>
              <w:rPr>
                <w:rFonts w:eastAsia="Arial Narrow"/>
                <w:b/>
              </w:rPr>
            </w:pPr>
            <w:r w:rsidRPr="00A2381C">
              <w:rPr>
                <w:rFonts w:eastAsia="Arial Narrow"/>
                <w:b/>
              </w:rPr>
              <w:t>Literature:</w:t>
            </w:r>
          </w:p>
          <w:p w:rsidR="00A2381C" w:rsidRPr="00A2381C" w:rsidRDefault="00A2381C" w:rsidP="00A2381C">
            <w:pPr>
              <w:pStyle w:val="KeinLeerraum"/>
              <w:numPr>
                <w:ilvl w:val="0"/>
                <w:numId w:val="12"/>
              </w:numPr>
            </w:pPr>
            <w:proofErr w:type="spellStart"/>
            <w:r w:rsidRPr="00A2381C">
              <w:t>Kandel</w:t>
            </w:r>
            <w:proofErr w:type="spellEnd"/>
            <w:r w:rsidRPr="00A2381C">
              <w:t xml:space="preserve"> ER, Schwarz JH: Principles of Neural Science, Elsevier</w:t>
            </w:r>
          </w:p>
          <w:p w:rsidR="004F507A" w:rsidRPr="00A2381C" w:rsidRDefault="00A2381C" w:rsidP="00A2381C">
            <w:pPr>
              <w:pStyle w:val="KeinLeerraum"/>
              <w:numPr>
                <w:ilvl w:val="0"/>
                <w:numId w:val="12"/>
              </w:numPr>
              <w:rPr>
                <w:b/>
                <w:lang w:val="de-DE"/>
              </w:rPr>
            </w:pPr>
            <w:r w:rsidRPr="00A2381C">
              <w:t xml:space="preserve">Waxman SG, </w:t>
            </w:r>
            <w:proofErr w:type="spellStart"/>
            <w:r w:rsidRPr="00A2381C">
              <w:t>Kocsis</w:t>
            </w:r>
            <w:proofErr w:type="spellEnd"/>
            <w:r w:rsidRPr="00A2381C">
              <w:t xml:space="preserve"> JD, </w:t>
            </w:r>
            <w:proofErr w:type="spellStart"/>
            <w:r w:rsidRPr="00A2381C">
              <w:t>Stys</w:t>
            </w:r>
            <w:proofErr w:type="spellEnd"/>
            <w:r w:rsidRPr="00A2381C">
              <w:t xml:space="preserve"> PK: The Axon, Oxford Univ. </w:t>
            </w:r>
            <w:r w:rsidRPr="00A2381C">
              <w:rPr>
                <w:lang w:val="de-DE"/>
              </w:rPr>
              <w:t>Press, New York</w:t>
            </w:r>
          </w:p>
        </w:tc>
      </w:tr>
    </w:tbl>
    <w:p w:rsidR="00C175EF" w:rsidRPr="00DA0F86" w:rsidRDefault="00C175EF" w:rsidP="00C175EF">
      <w:pPr>
        <w:spacing w:before="89" w:after="0" w:line="240" w:lineRule="auto"/>
        <w:ind w:left="216" w:right="-20"/>
        <w:rPr>
          <w:rFonts w:ascii="Arial" w:eastAsia="Arial" w:hAnsi="Arial" w:cs="Arial"/>
          <w:sz w:val="16"/>
          <w:szCs w:val="16"/>
          <w:lang w:val="de-DE"/>
        </w:rPr>
      </w:pPr>
      <w:r w:rsidRPr="00DA0F86">
        <w:rPr>
          <w:rFonts w:ascii="Arial" w:eastAsia="Arial" w:hAnsi="Arial" w:cs="Arial"/>
          <w:b/>
          <w:bCs/>
          <w:position w:val="8"/>
          <w:sz w:val="10"/>
          <w:szCs w:val="10"/>
          <w:lang w:val="de-DE"/>
        </w:rPr>
        <w:t xml:space="preserve">* </w:t>
      </w:r>
      <w:r w:rsidRPr="00DA0F86">
        <w:rPr>
          <w:rFonts w:ascii="Arial" w:eastAsia="Arial" w:hAnsi="Arial" w:cs="Arial"/>
          <w:sz w:val="16"/>
          <w:szCs w:val="16"/>
          <w:lang w:val="de-DE"/>
        </w:rPr>
        <w:t>G</w:t>
      </w:r>
      <w:r w:rsidRPr="00DA0F86">
        <w:rPr>
          <w:rFonts w:ascii="Arial" w:eastAsia="Arial" w:hAnsi="Arial" w:cs="Arial"/>
          <w:spacing w:val="-3"/>
          <w:sz w:val="16"/>
          <w:szCs w:val="16"/>
          <w:lang w:val="de-DE"/>
        </w:rPr>
        <w:t>e</w:t>
      </w:r>
      <w:r w:rsidRPr="00DA0F86">
        <w:rPr>
          <w:rFonts w:ascii="Arial" w:eastAsia="Arial" w:hAnsi="Arial" w:cs="Arial"/>
          <w:spacing w:val="3"/>
          <w:sz w:val="16"/>
          <w:szCs w:val="16"/>
          <w:lang w:val="de-DE"/>
        </w:rPr>
        <w:t>m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ä</w:t>
      </w:r>
      <w:r w:rsidRPr="00DA0F86">
        <w:rPr>
          <w:rFonts w:ascii="Arial" w:eastAsia="Arial" w:hAnsi="Arial" w:cs="Arial"/>
          <w:sz w:val="16"/>
          <w:szCs w:val="16"/>
          <w:lang w:val="de-DE"/>
        </w:rPr>
        <w:t>ß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 xml:space="preserve"> 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>St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ud</w:t>
      </w:r>
      <w:r w:rsidRPr="00DA0F86">
        <w:rPr>
          <w:rFonts w:ascii="Arial" w:eastAsia="Arial" w:hAnsi="Arial" w:cs="Arial"/>
          <w:sz w:val="16"/>
          <w:szCs w:val="16"/>
          <w:lang w:val="de-DE"/>
        </w:rPr>
        <w:t>i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enver</w:t>
      </w:r>
      <w:r w:rsidRPr="00DA0F86">
        <w:rPr>
          <w:rFonts w:ascii="Arial" w:eastAsia="Arial" w:hAnsi="Arial" w:cs="Arial"/>
          <w:sz w:val="16"/>
          <w:szCs w:val="16"/>
          <w:lang w:val="de-DE"/>
        </w:rPr>
        <w:t>l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auf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>s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p</w:t>
      </w:r>
      <w:r w:rsidRPr="00DA0F86">
        <w:rPr>
          <w:rFonts w:ascii="Arial" w:eastAsia="Arial" w:hAnsi="Arial" w:cs="Arial"/>
          <w:sz w:val="16"/>
          <w:szCs w:val="16"/>
          <w:lang w:val="de-DE"/>
        </w:rPr>
        <w:t>l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a</w:t>
      </w:r>
      <w:r w:rsidRPr="00DA0F86">
        <w:rPr>
          <w:rFonts w:ascii="Arial" w:eastAsia="Arial" w:hAnsi="Arial" w:cs="Arial"/>
          <w:sz w:val="16"/>
          <w:szCs w:val="16"/>
          <w:lang w:val="de-DE"/>
        </w:rPr>
        <w:t>n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 xml:space="preserve"> </w:t>
      </w:r>
      <w:r w:rsidRPr="00DA0F86">
        <w:rPr>
          <w:rFonts w:ascii="Arial" w:eastAsia="Arial" w:hAnsi="Arial" w:cs="Arial"/>
          <w:spacing w:val="-3"/>
          <w:sz w:val="16"/>
          <w:szCs w:val="16"/>
          <w:lang w:val="de-DE"/>
        </w:rPr>
        <w:t>(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>s</w:t>
      </w:r>
      <w:r w:rsidRPr="00DA0F86">
        <w:rPr>
          <w:rFonts w:ascii="Arial" w:eastAsia="Arial" w:hAnsi="Arial" w:cs="Arial"/>
          <w:sz w:val="16"/>
          <w:szCs w:val="16"/>
          <w:lang w:val="de-DE"/>
        </w:rPr>
        <w:t xml:space="preserve">. </w:t>
      </w:r>
      <w:r w:rsidRPr="00DA0F86">
        <w:rPr>
          <w:rFonts w:ascii="Arial" w:eastAsia="Arial" w:hAnsi="Arial" w:cs="Arial"/>
          <w:spacing w:val="-2"/>
          <w:sz w:val="16"/>
          <w:szCs w:val="16"/>
          <w:lang w:val="de-DE"/>
        </w:rPr>
        <w:t>A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n</w:t>
      </w:r>
      <w:r w:rsidRPr="00DA0F86">
        <w:rPr>
          <w:rFonts w:ascii="Arial" w:eastAsia="Arial" w:hAnsi="Arial" w:cs="Arial"/>
          <w:sz w:val="16"/>
          <w:szCs w:val="16"/>
          <w:lang w:val="de-DE"/>
        </w:rPr>
        <w:t>l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ag</w:t>
      </w:r>
      <w:r w:rsidRPr="00DA0F86">
        <w:rPr>
          <w:rFonts w:ascii="Arial" w:eastAsia="Arial" w:hAnsi="Arial" w:cs="Arial"/>
          <w:sz w:val="16"/>
          <w:szCs w:val="16"/>
          <w:lang w:val="de-DE"/>
        </w:rPr>
        <w:t>e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 xml:space="preserve"> </w:t>
      </w:r>
      <w:r w:rsidRPr="00DA0F86">
        <w:rPr>
          <w:rFonts w:ascii="Arial" w:eastAsia="Arial" w:hAnsi="Arial" w:cs="Arial"/>
          <w:sz w:val="16"/>
          <w:szCs w:val="16"/>
          <w:lang w:val="de-DE"/>
        </w:rPr>
        <w:t>1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 xml:space="preserve"> 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de</w:t>
      </w:r>
      <w:r w:rsidRPr="00DA0F86">
        <w:rPr>
          <w:rFonts w:ascii="Arial" w:eastAsia="Arial" w:hAnsi="Arial" w:cs="Arial"/>
          <w:sz w:val="16"/>
          <w:szCs w:val="16"/>
          <w:lang w:val="de-DE"/>
        </w:rPr>
        <w:t xml:space="preserve">r 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>P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r</w:t>
      </w:r>
      <w:r w:rsidRPr="00DA0F86">
        <w:rPr>
          <w:rFonts w:ascii="Arial" w:eastAsia="Arial" w:hAnsi="Arial" w:cs="Arial"/>
          <w:spacing w:val="-3"/>
          <w:sz w:val="16"/>
          <w:szCs w:val="16"/>
          <w:lang w:val="de-DE"/>
        </w:rPr>
        <w:t>ü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>f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ung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>s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ordnung</w:t>
      </w:r>
      <w:r w:rsidRPr="00DA0F86">
        <w:rPr>
          <w:rFonts w:ascii="Arial" w:eastAsia="Arial" w:hAnsi="Arial" w:cs="Arial"/>
          <w:sz w:val="16"/>
          <w:szCs w:val="16"/>
          <w:lang w:val="de-DE"/>
        </w:rPr>
        <w:t>)</w:t>
      </w:r>
    </w:p>
    <w:p w:rsidR="00C61D99" w:rsidRPr="00C175EF" w:rsidRDefault="00C61D99">
      <w:pPr>
        <w:rPr>
          <w:lang w:val="de-DE"/>
        </w:rPr>
      </w:pPr>
    </w:p>
    <w:sectPr w:rsidR="00C61D99" w:rsidRPr="00C175EF" w:rsidSect="00CE26F3">
      <w:pgSz w:w="11906" w:h="16838"/>
      <w:pgMar w:top="851" w:right="1417" w:bottom="568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3512"/>
    <w:multiLevelType w:val="hybridMultilevel"/>
    <w:tmpl w:val="430EDA20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F680AFD"/>
    <w:multiLevelType w:val="hybridMultilevel"/>
    <w:tmpl w:val="BBB0FA46"/>
    <w:lvl w:ilvl="0" w:tplc="1BF4C4C2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20A0524A"/>
    <w:multiLevelType w:val="hybridMultilevel"/>
    <w:tmpl w:val="BBEA7202"/>
    <w:lvl w:ilvl="0" w:tplc="76481D8A">
      <w:numFmt w:val="bullet"/>
      <w:lvlText w:val="•"/>
      <w:lvlJc w:val="left"/>
      <w:pPr>
        <w:ind w:left="705" w:hanging="6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2A885AD3"/>
    <w:multiLevelType w:val="hybridMultilevel"/>
    <w:tmpl w:val="4EF0BC82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3039276F"/>
    <w:multiLevelType w:val="hybridMultilevel"/>
    <w:tmpl w:val="33D4A8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B90DC4"/>
    <w:multiLevelType w:val="hybridMultilevel"/>
    <w:tmpl w:val="9E8842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AD5B5F"/>
    <w:multiLevelType w:val="hybridMultilevel"/>
    <w:tmpl w:val="C74ADB44"/>
    <w:lvl w:ilvl="0" w:tplc="76481D8A">
      <w:numFmt w:val="bullet"/>
      <w:lvlText w:val="•"/>
      <w:lvlJc w:val="left"/>
      <w:pPr>
        <w:ind w:left="762" w:hanging="6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>
    <w:nsid w:val="484B27D3"/>
    <w:multiLevelType w:val="hybridMultilevel"/>
    <w:tmpl w:val="20141402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4BBA6DBC"/>
    <w:multiLevelType w:val="hybridMultilevel"/>
    <w:tmpl w:val="E9643226"/>
    <w:lvl w:ilvl="0" w:tplc="3F4CD9BE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>
    <w:nsid w:val="59C3505E"/>
    <w:multiLevelType w:val="hybridMultilevel"/>
    <w:tmpl w:val="CED8D34A"/>
    <w:lvl w:ilvl="0" w:tplc="0FB4AFE0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>
    <w:nsid w:val="5DDB5E0B"/>
    <w:multiLevelType w:val="hybridMultilevel"/>
    <w:tmpl w:val="A10E08AA"/>
    <w:lvl w:ilvl="0" w:tplc="63B8E736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>
    <w:nsid w:val="73666221"/>
    <w:multiLevelType w:val="hybridMultilevel"/>
    <w:tmpl w:val="7D1CFD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11"/>
  </w:num>
  <w:num w:numId="10">
    <w:abstractNumId w:val="10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5EF"/>
    <w:rsid w:val="000E7F2D"/>
    <w:rsid w:val="00116F5D"/>
    <w:rsid w:val="001219D7"/>
    <w:rsid w:val="002B1D4B"/>
    <w:rsid w:val="004918A9"/>
    <w:rsid w:val="004F507A"/>
    <w:rsid w:val="005A3EDB"/>
    <w:rsid w:val="00646B93"/>
    <w:rsid w:val="006A79A3"/>
    <w:rsid w:val="006E4D86"/>
    <w:rsid w:val="008837A5"/>
    <w:rsid w:val="00A2381C"/>
    <w:rsid w:val="00B160A2"/>
    <w:rsid w:val="00C175EF"/>
    <w:rsid w:val="00C61D99"/>
    <w:rsid w:val="00CE26F3"/>
    <w:rsid w:val="00D4372E"/>
    <w:rsid w:val="00D653E1"/>
    <w:rsid w:val="00F7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75EF"/>
    <w:pPr>
      <w:widowControl w:val="0"/>
      <w:spacing w:after="200" w:line="276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16F5D"/>
    <w:pPr>
      <w:widowControl w:val="0"/>
      <w:spacing w:after="0" w:line="240" w:lineRule="auto"/>
    </w:pPr>
    <w:rPr>
      <w:lang w:val="en-US"/>
    </w:rPr>
  </w:style>
  <w:style w:type="character" w:styleId="Zeilennummer">
    <w:name w:val="line number"/>
    <w:basedOn w:val="Absatz-Standardschriftart"/>
    <w:uiPriority w:val="99"/>
    <w:semiHidden/>
    <w:unhideWhenUsed/>
    <w:rsid w:val="00CE26F3"/>
  </w:style>
  <w:style w:type="character" w:styleId="Hyperlink">
    <w:name w:val="Hyperlink"/>
    <w:basedOn w:val="Absatz-Standardschriftart"/>
    <w:uiPriority w:val="99"/>
    <w:unhideWhenUsed/>
    <w:rsid w:val="00A238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75EF"/>
    <w:pPr>
      <w:widowControl w:val="0"/>
      <w:spacing w:after="200" w:line="276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16F5D"/>
    <w:pPr>
      <w:widowControl w:val="0"/>
      <w:spacing w:after="0" w:line="240" w:lineRule="auto"/>
    </w:pPr>
    <w:rPr>
      <w:lang w:val="en-US"/>
    </w:rPr>
  </w:style>
  <w:style w:type="character" w:styleId="Zeilennummer">
    <w:name w:val="line number"/>
    <w:basedOn w:val="Absatz-Standardschriftart"/>
    <w:uiPriority w:val="99"/>
    <w:semiHidden/>
    <w:unhideWhenUsed/>
    <w:rsid w:val="00CE26F3"/>
  </w:style>
  <w:style w:type="character" w:styleId="Hyperlink">
    <w:name w:val="Hyperlink"/>
    <w:basedOn w:val="Absatz-Standardschriftart"/>
    <w:uiPriority w:val="99"/>
    <w:unhideWhenUsed/>
    <w:rsid w:val="00A238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roeder.anatomie@uni-koeln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Marita</dc:creator>
  <cp:lastModifiedBy>Samir Delonge</cp:lastModifiedBy>
  <cp:revision>3</cp:revision>
  <dcterms:created xsi:type="dcterms:W3CDTF">2017-01-13T10:50:00Z</dcterms:created>
  <dcterms:modified xsi:type="dcterms:W3CDTF">2017-01-16T16:11:00Z</dcterms:modified>
</cp:coreProperties>
</file>