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FE0060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bookmarkStart w:id="0" w:name="_GoBack"/>
            <w:r w:rsidR="00FE0060" w:rsidRPr="00FE0060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Bachelorarbeit- und -Kolloquium (Fachprüfung)</w:t>
            </w:r>
            <w:bookmarkEnd w:id="0"/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FE0060">
              <w:rPr>
                <w:lang w:val="de-DE"/>
              </w:rPr>
              <w:t>18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FE0060" w:rsidP="000212C3">
            <w:pPr>
              <w:pStyle w:val="KeinLeerraum"/>
              <w:ind w:left="57" w:right="57"/>
              <w:jc w:val="center"/>
            </w:pPr>
            <w:r>
              <w:t>540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FE0060" w:rsidP="000212C3">
            <w:pPr>
              <w:pStyle w:val="KeinLeerraum"/>
              <w:ind w:right="57"/>
              <w:jc w:val="center"/>
            </w:pPr>
            <w:r>
              <w:t>18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FE0060" w:rsidP="000212C3">
            <w:pPr>
              <w:pStyle w:val="KeinLeerraum"/>
              <w:ind w:right="57"/>
              <w:jc w:val="center"/>
            </w:pPr>
            <w:r>
              <w:t>6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FE0060">
        <w:trPr>
          <w:trHeight w:hRule="exact" w:val="15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E0060" w:rsidP="00FE0060">
            <w:pPr>
              <w:pStyle w:val="KeinLeerraum"/>
              <w:ind w:left="417"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FE0060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E0060">
              <w:rPr>
                <w:b/>
                <w:lang w:val="de-DE"/>
              </w:rPr>
              <w:t>Kontaktzeit</w:t>
            </w:r>
          </w:p>
          <w:p w:rsidR="00D4372E" w:rsidRPr="00FE0060" w:rsidRDefault="00FE0060" w:rsidP="00FE0060">
            <w:pPr>
              <w:pStyle w:val="KeinLeerraum"/>
              <w:ind w:left="417" w:right="57"/>
              <w:rPr>
                <w:lang w:val="de-DE"/>
              </w:rPr>
            </w:pPr>
            <w:r w:rsidRPr="00FE0060">
              <w:rPr>
                <w:lang w:val="de-DE"/>
              </w:rPr>
              <w:t xml:space="preserve">360h (incl. </w:t>
            </w:r>
            <w:r>
              <w:rPr>
                <w:lang w:val="de-DE"/>
              </w:rPr>
              <w:t>Anfertigung Bachelor-arbeit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FE0060" w:rsidRDefault="00F73FC1" w:rsidP="00CE26F3">
            <w:pPr>
              <w:widowControl/>
              <w:spacing w:after="0"/>
              <w:ind w:left="57" w:right="57"/>
              <w:rPr>
                <w:b/>
                <w:lang w:val="de-DE"/>
              </w:rPr>
            </w:pPr>
            <w:r w:rsidRPr="00FE0060">
              <w:rPr>
                <w:b/>
                <w:lang w:val="de-DE"/>
              </w:rPr>
              <w:t>Selbststudium</w:t>
            </w:r>
          </w:p>
          <w:p w:rsidR="00FE0060" w:rsidRDefault="008B2C6B" w:rsidP="00FE0060">
            <w:pPr>
              <w:pStyle w:val="KeinLeerraum"/>
              <w:ind w:left="57" w:right="57"/>
              <w:rPr>
                <w:lang w:val="de-DE"/>
              </w:rPr>
            </w:pPr>
            <w:r w:rsidRPr="00FE0060">
              <w:rPr>
                <w:lang w:val="de-DE"/>
              </w:rPr>
              <w:t>1</w:t>
            </w:r>
            <w:r w:rsidR="00FE0060">
              <w:rPr>
                <w:lang w:val="de-DE"/>
              </w:rPr>
              <w:t xml:space="preserve">80h </w:t>
            </w:r>
          </w:p>
          <w:p w:rsidR="00FE0060" w:rsidRPr="008B2C6B" w:rsidRDefault="00FE0060" w:rsidP="00FE0060">
            <w:pPr>
              <w:pStyle w:val="KeinLeerraum"/>
              <w:ind w:left="57" w:right="57"/>
              <w:rPr>
                <w:lang w:val="de-DE"/>
              </w:rPr>
            </w:pPr>
            <w:r w:rsidRPr="00FE0060">
              <w:rPr>
                <w:lang w:val="de-DE"/>
              </w:rPr>
              <w:t>(Vorbereitung Kolloquium)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FE0060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E0060">
              <w:rPr>
                <w:b/>
                <w:lang w:val="de-DE"/>
              </w:rPr>
              <w:t>Geplante Gruppengröße*</w:t>
            </w:r>
          </w:p>
          <w:p w:rsidR="00FE0060" w:rsidRPr="00FE0060" w:rsidRDefault="00FE0060" w:rsidP="00FE0060">
            <w:pPr>
              <w:pStyle w:val="KeinLeerraum"/>
              <w:ind w:left="417" w:right="57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FE0060">
              <w:rPr>
                <w:lang w:val="de-DE"/>
              </w:rPr>
              <w:t xml:space="preserve"> Studierende/r pro</w:t>
            </w:r>
          </w:p>
          <w:p w:rsidR="00D4372E" w:rsidRPr="008B2C6B" w:rsidRDefault="00FE0060" w:rsidP="00FE0060">
            <w:pPr>
              <w:pStyle w:val="KeinLeerraum"/>
              <w:ind w:left="417" w:right="57"/>
              <w:rPr>
                <w:lang w:val="de-DE"/>
              </w:rPr>
            </w:pPr>
            <w:r w:rsidRPr="00FE0060">
              <w:rPr>
                <w:lang w:val="de-DE"/>
              </w:rPr>
              <w:t>Arbeitsplatz</w:t>
            </w:r>
            <w:r w:rsidRPr="00FE0060">
              <w:rPr>
                <w:lang w:val="de-DE"/>
              </w:rPr>
              <w:t xml:space="preserve"> </w:t>
            </w:r>
          </w:p>
        </w:tc>
      </w:tr>
      <w:tr w:rsidR="00B160A2" w:rsidRPr="00FE0060" w:rsidTr="00FE0060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F73FC1" w:rsidRPr="00F73FC1" w:rsidRDefault="00FE0060" w:rsidP="00FE0060">
            <w:pPr>
              <w:pStyle w:val="KeinLeerraum"/>
              <w:ind w:left="57" w:right="57"/>
              <w:rPr>
                <w:lang w:val="de-DE"/>
              </w:rPr>
            </w:pPr>
            <w:r w:rsidRPr="00FE0060">
              <w:rPr>
                <w:lang w:val="de-DE"/>
              </w:rPr>
              <w:t>Das Modul dient der Anfertigung der Bachelorarbeit und der Vorbereitung auf das abschließende Kolloquium</w:t>
            </w:r>
          </w:p>
        </w:tc>
      </w:tr>
      <w:tr w:rsidR="00B160A2" w:rsidRPr="00FE0060" w:rsidTr="00FE0060">
        <w:trPr>
          <w:trHeight w:hRule="exact" w:val="99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F73FC1" w:rsidRPr="00FE0060" w:rsidRDefault="00FE0060" w:rsidP="00FE0060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FE0060">
              <w:rPr>
                <w:lang w:val="de-DE"/>
              </w:rPr>
              <w:t>Nach Abrede Absprache mit dem / der Vorsitzenden des Prüfungsausschusses</w:t>
            </w:r>
          </w:p>
        </w:tc>
      </w:tr>
      <w:tr w:rsidR="00B160A2" w:rsidRPr="00FE0060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Default="00F73FC1" w:rsidP="00577F44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F73FC1">
              <w:rPr>
                <w:b/>
              </w:rPr>
              <w:t>Lehrformen</w:t>
            </w:r>
            <w:proofErr w:type="spellEnd"/>
          </w:p>
          <w:p w:rsidR="00F73FC1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Vorlesung </w:t>
            </w:r>
            <w:r>
              <w:rPr>
                <w:lang w:val="de-DE"/>
              </w:rPr>
              <w:t xml:space="preserve">und </w:t>
            </w:r>
            <w:r w:rsidRPr="00160B32">
              <w:rPr>
                <w:lang w:val="de-DE"/>
              </w:rPr>
              <w:t xml:space="preserve">Demopraktikum: vgl. </w:t>
            </w:r>
            <w:hyperlink r:id="rId6" w:history="1">
              <w:r w:rsidRPr="00BA6176">
                <w:rPr>
                  <w:rStyle w:val="Hyperlink"/>
                  <w:lang w:val="de-DE"/>
                </w:rPr>
                <w:t>http://www.ikp.uni-koeln.de/students/medi/</w:t>
              </w:r>
            </w:hyperlink>
          </w:p>
        </w:tc>
      </w:tr>
      <w:tr w:rsidR="00B160A2" w:rsidRPr="00FE0060" w:rsidTr="00FE0060">
        <w:trPr>
          <w:trHeight w:hRule="exact" w:val="127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CE26F3" w:rsidRPr="00160B32" w:rsidRDefault="00160B32" w:rsidP="00FE0060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>Prüfungsordn</w:t>
            </w:r>
            <w:r w:rsidR="00FE0060">
              <w:rPr>
                <w:lang w:val="de-DE"/>
              </w:rPr>
              <w:t xml:space="preserve">ung) an der Universität zu Köln, </w:t>
            </w:r>
            <w:r w:rsidR="00FE0060" w:rsidRPr="00FE0060">
              <w:rPr>
                <w:lang w:val="de-DE"/>
              </w:rPr>
              <w:t xml:space="preserve">Nachweis von 120 </w:t>
            </w:r>
            <w:proofErr w:type="spellStart"/>
            <w:r w:rsidR="00FE0060" w:rsidRPr="00FE0060">
              <w:rPr>
                <w:lang w:val="de-DE"/>
              </w:rPr>
              <w:t>Credit</w:t>
            </w:r>
            <w:proofErr w:type="spellEnd"/>
            <w:r w:rsidR="00FE0060" w:rsidRPr="00FE0060">
              <w:rPr>
                <w:lang w:val="de-DE"/>
              </w:rPr>
              <w:t xml:space="preserve"> </w:t>
            </w:r>
            <w:proofErr w:type="spellStart"/>
            <w:r w:rsidR="00FE0060" w:rsidRPr="00FE0060">
              <w:rPr>
                <w:lang w:val="de-DE"/>
              </w:rPr>
              <w:t>points</w:t>
            </w:r>
            <w:proofErr w:type="spellEnd"/>
            <w:r w:rsidR="00FE0060" w:rsidRPr="00FE0060">
              <w:rPr>
                <w:lang w:val="de-DE"/>
              </w:rPr>
              <w:t xml:space="preserve"> und des erf</w:t>
            </w:r>
            <w:r w:rsidR="00FE0060">
              <w:rPr>
                <w:lang w:val="de-DE"/>
              </w:rPr>
              <w:t xml:space="preserve">olgreichen Bestehens der in der </w:t>
            </w:r>
            <w:r w:rsidR="00FE0060" w:rsidRPr="00FE0060">
              <w:rPr>
                <w:lang w:val="de-DE"/>
              </w:rPr>
              <w:t>Prüfungsordnung vorgeschriebenen studienbegleitenden Prüfungen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FE0060" w:rsidTr="00FE0060">
        <w:trPr>
          <w:trHeight w:hRule="exact" w:val="71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FE0060" w:rsidRDefault="00160B32" w:rsidP="00160B32">
            <w:pPr>
              <w:pStyle w:val="KeinLeerraum"/>
              <w:ind w:left="57" w:right="57"/>
              <w:rPr>
                <w:b/>
                <w:lang w:val="de-DE"/>
              </w:rPr>
            </w:pPr>
            <w:r w:rsidRPr="00FE0060">
              <w:rPr>
                <w:b/>
                <w:lang w:val="de-DE"/>
              </w:rPr>
              <w:t xml:space="preserve">Abschlussprüfung: </w:t>
            </w:r>
            <w:r w:rsidR="00FE0060" w:rsidRPr="00FE0060">
              <w:rPr>
                <w:lang w:val="de-DE"/>
              </w:rPr>
              <w:t>Begutachtung der Bachelorarbeit / Bachelorkolloquium</w:t>
            </w:r>
          </w:p>
        </w:tc>
      </w:tr>
      <w:tr w:rsidR="00B160A2" w:rsidRPr="000212C3" w:rsidTr="00FE0060">
        <w:trPr>
          <w:trHeight w:hRule="exact" w:val="7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FE0060" w:rsidP="00116F5D">
            <w:pPr>
              <w:pStyle w:val="KeinLeerraum"/>
              <w:ind w:left="57" w:right="57"/>
              <w:rPr>
                <w:lang w:val="de-DE"/>
              </w:rPr>
            </w:pPr>
            <w:r w:rsidRPr="00FE0060">
              <w:rPr>
                <w:lang w:val="de-DE"/>
              </w:rPr>
              <w:t xml:space="preserve">Erfolgreich bestandene Bachelorprüfung </w:t>
            </w:r>
          </w:p>
        </w:tc>
      </w:tr>
      <w:tr w:rsidR="00B160A2" w:rsidRPr="00FE0060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FE0060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160A2" w:rsidRPr="00FE0060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FE0060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FE0060">
              <w:rPr>
                <w:lang w:val="de-DE"/>
              </w:rPr>
              <w:t>50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577F44" w:rsidTr="00FE0060">
        <w:trPr>
          <w:trHeight w:hRule="exact" w:val="9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FE0060" w:rsidRPr="00FE0060">
              <w:rPr>
                <w:lang w:val="de-DE"/>
              </w:rPr>
              <w:t xml:space="preserve">Der/die Vorsitzende des Prüfungsausschusses </w:t>
            </w:r>
            <w:proofErr w:type="spellStart"/>
            <w:r w:rsidR="00FE0060" w:rsidRPr="00FE0060">
              <w:rPr>
                <w:lang w:val="de-DE"/>
              </w:rPr>
              <w:t>B.Sc</w:t>
            </w:r>
            <w:proofErr w:type="spellEnd"/>
            <w:r w:rsidR="00FE0060" w:rsidRPr="00FE0060">
              <w:rPr>
                <w:lang w:val="de-DE"/>
              </w:rPr>
              <w:t>. Neurowissenschaften</w:t>
            </w:r>
          </w:p>
          <w:p w:rsidR="00F73FC1" w:rsidRPr="00F73FC1" w:rsidRDefault="00F73FC1" w:rsidP="00FE0060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FE0060">
              <w:rPr>
                <w:lang w:val="de-DE"/>
              </w:rPr>
              <w:t>----</w:t>
            </w:r>
          </w:p>
        </w:tc>
      </w:tr>
      <w:tr w:rsidR="00B160A2" w:rsidRPr="00FE0060" w:rsidTr="00FE0060">
        <w:trPr>
          <w:trHeight w:hRule="exact" w:val="71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4F507A" w:rsidRPr="00FE0060" w:rsidRDefault="00321C42" w:rsidP="00FE00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4A75FA"/>
    <w:rsid w:val="004F507A"/>
    <w:rsid w:val="00577F44"/>
    <w:rsid w:val="00646B93"/>
    <w:rsid w:val="006C4D71"/>
    <w:rsid w:val="008837A5"/>
    <w:rsid w:val="008B2C6B"/>
    <w:rsid w:val="00B160A2"/>
    <w:rsid w:val="00C175EF"/>
    <w:rsid w:val="00C3152A"/>
    <w:rsid w:val="00C61D99"/>
    <w:rsid w:val="00CE26F3"/>
    <w:rsid w:val="00CF6E6F"/>
    <w:rsid w:val="00D4372E"/>
    <w:rsid w:val="00F73FC1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p.uni-koeln.de/students/me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 Metzler</cp:lastModifiedBy>
  <cp:revision>18</cp:revision>
  <dcterms:created xsi:type="dcterms:W3CDTF">2016-10-12T14:58:00Z</dcterms:created>
  <dcterms:modified xsi:type="dcterms:W3CDTF">2016-12-01T15:30:00Z</dcterms:modified>
</cp:coreProperties>
</file>