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FB2F35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C918AE" w:rsidRPr="00C918AE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Kognitive Neurowissenschaften I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</w:t>
            </w:r>
            <w:r w:rsidR="00C918AE">
              <w:rPr>
                <w:lang w:val="de-DE"/>
              </w:rPr>
              <w:t>14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r>
              <w:t>180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0212C3" w:rsidP="000212C3">
            <w:pPr>
              <w:pStyle w:val="KeinLeerraum"/>
              <w:ind w:right="57"/>
              <w:jc w:val="center"/>
            </w:pPr>
            <w:r>
              <w:t>6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C918AE" w:rsidP="000212C3">
            <w:pPr>
              <w:pStyle w:val="KeinLeerraum"/>
              <w:ind w:right="57"/>
              <w:jc w:val="center"/>
            </w:pPr>
            <w:r>
              <w:t>2</w:t>
            </w:r>
            <w:r w:rsidR="000212C3">
              <w:t>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C918AE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6C4D71">
        <w:trPr>
          <w:trHeight w:hRule="exact" w:val="127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73FC1" w:rsidP="00CE26F3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57"/>
            </w:pPr>
            <w:proofErr w:type="spellStart"/>
            <w:r>
              <w:t>Vorlesung</w:t>
            </w:r>
            <w:proofErr w:type="spellEnd"/>
            <w:r w:rsidR="008B2C6B">
              <w:t xml:space="preserve"> (VL)</w:t>
            </w:r>
          </w:p>
          <w:p w:rsidR="00D4372E" w:rsidRDefault="00C918AE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Übung</w:t>
            </w:r>
            <w:proofErr w:type="spellEnd"/>
            <w:r>
              <w:t xml:space="preserve"> (Ü)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C918AE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42</w:t>
            </w:r>
            <w:r w:rsidR="00D4372E">
              <w:t>h</w:t>
            </w:r>
          </w:p>
          <w:p w:rsidR="00D4372E" w:rsidRDefault="00C918AE" w:rsidP="00D4372E">
            <w:pPr>
              <w:pStyle w:val="KeinLeerraum"/>
              <w:numPr>
                <w:ilvl w:val="0"/>
                <w:numId w:val="2"/>
              </w:numPr>
              <w:ind w:right="57"/>
            </w:pPr>
            <w:r>
              <w:t>28</w:t>
            </w:r>
            <w:r w:rsidR="00D4372E">
              <w:t>h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Default="008B2C6B" w:rsidP="00D4372E">
            <w:pPr>
              <w:pStyle w:val="KeinLeerraum"/>
              <w:ind w:left="57" w:right="57"/>
            </w:pPr>
            <w:r>
              <w:t>1</w:t>
            </w:r>
            <w:r w:rsidR="00C918AE">
              <w:t>10</w:t>
            </w:r>
            <w:r>
              <w:t xml:space="preserve">h </w:t>
            </w:r>
            <w:proofErr w:type="spellStart"/>
            <w:r>
              <w:t>Vor</w:t>
            </w:r>
            <w:proofErr w:type="spellEnd"/>
            <w:r>
              <w:t xml:space="preserve">- und </w:t>
            </w:r>
            <w:proofErr w:type="spellStart"/>
            <w:r>
              <w:t>Nach</w:t>
            </w:r>
            <w:proofErr w:type="spellEnd"/>
            <w:r>
              <w:t>-</w:t>
            </w:r>
          </w:p>
          <w:p w:rsid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>
              <w:rPr>
                <w:lang w:val="de-DE"/>
              </w:rPr>
              <w:t xml:space="preserve">VL, </w:t>
            </w:r>
            <w:r w:rsidR="00C918AE">
              <w:rPr>
                <w:lang w:val="de-DE"/>
              </w:rPr>
              <w:t>Ü</w:t>
            </w:r>
            <w:r>
              <w:rPr>
                <w:lang w:val="de-DE"/>
              </w:rPr>
              <w:t xml:space="preserve"> und</w:t>
            </w:r>
          </w:p>
          <w:p w:rsidR="008B2C6B" w:rsidRP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Klausurvorbereitung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D4372E" w:rsidRPr="008B2C6B" w:rsidRDefault="008B2C6B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C918AE">
              <w:rPr>
                <w:lang w:val="de-DE"/>
              </w:rPr>
              <w:t>10-20</w:t>
            </w:r>
            <w:r>
              <w:rPr>
                <w:lang w:val="de-DE"/>
              </w:rPr>
              <w:t xml:space="preserve"> Studierende</w:t>
            </w:r>
          </w:p>
          <w:p w:rsidR="008B2C6B" w:rsidRPr="008B2C6B" w:rsidRDefault="008B2C6B" w:rsidP="008B2C6B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C918AE">
              <w:rPr>
                <w:lang w:val="de-DE"/>
              </w:rPr>
              <w:t>10</w:t>
            </w:r>
            <w:r>
              <w:rPr>
                <w:lang w:val="de-DE"/>
              </w:rPr>
              <w:t xml:space="preserve"> Studierende</w:t>
            </w:r>
          </w:p>
          <w:p w:rsidR="00D4372E" w:rsidRPr="008B2C6B" w:rsidRDefault="00D4372E" w:rsidP="008B2C6B">
            <w:pPr>
              <w:pStyle w:val="KeinLeerraum"/>
              <w:ind w:left="417" w:right="57"/>
              <w:rPr>
                <w:lang w:val="de-DE"/>
              </w:rPr>
            </w:pPr>
          </w:p>
        </w:tc>
      </w:tr>
      <w:tr w:rsidR="00B160A2" w:rsidRPr="00FB2F35" w:rsidTr="00CD1E6D">
        <w:trPr>
          <w:trHeight w:hRule="exact" w:val="481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646B93" w:rsidRDefault="00F73FC1" w:rsidP="00F73FC1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>Nach Abschluss des Moduls sollen der/die Studierende die Grun</w:t>
            </w:r>
            <w:r w:rsidR="00CD1E6D">
              <w:rPr>
                <w:lang w:val="de-DE"/>
              </w:rPr>
              <w:t>dlagen</w:t>
            </w:r>
            <w:r w:rsidRPr="00F73FC1">
              <w:rPr>
                <w:lang w:val="de-DE"/>
              </w:rPr>
              <w:t xml:space="preserve"> </w:t>
            </w:r>
            <w:r w:rsidR="00CD1E6D">
              <w:rPr>
                <w:lang w:val="de-DE"/>
              </w:rPr>
              <w:t>der</w:t>
            </w:r>
            <w:r>
              <w:rPr>
                <w:lang w:val="de-DE"/>
              </w:rPr>
              <w:t>...</w:t>
            </w:r>
          </w:p>
          <w:p w:rsidR="00CD1E6D" w:rsidRDefault="00CD1E6D" w:rsidP="00CD1E6D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D1E6D">
              <w:rPr>
                <w:lang w:val="de-DE"/>
              </w:rPr>
              <w:t>kognitiven Neurowissenschaft vermittelt werden. Dazu gehören</w:t>
            </w:r>
            <w:r>
              <w:rPr>
                <w:lang w:val="de-DE"/>
              </w:rPr>
              <w:t>:</w:t>
            </w:r>
            <w:r w:rsidRPr="00CD1E6D">
              <w:rPr>
                <w:lang w:val="de-DE"/>
              </w:rPr>
              <w:t xml:space="preserve"> </w:t>
            </w:r>
          </w:p>
          <w:p w:rsidR="00CD1E6D" w:rsidRDefault="00CD1E6D" w:rsidP="00CD1E6D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 w:rsidRPr="00CD1E6D">
              <w:rPr>
                <w:lang w:val="de-DE"/>
              </w:rPr>
              <w:t>interdisziplinäre Erör</w:t>
            </w:r>
            <w:r>
              <w:rPr>
                <w:lang w:val="de-DE"/>
              </w:rPr>
              <w:t>terungen des Kognitionsbegriffs</w:t>
            </w:r>
            <w:r w:rsidRPr="00CD1E6D">
              <w:rPr>
                <w:lang w:val="de-DE"/>
              </w:rPr>
              <w:t xml:space="preserve"> </w:t>
            </w:r>
          </w:p>
          <w:p w:rsidR="00CD1E6D" w:rsidRDefault="00CD1E6D" w:rsidP="00CD1E6D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 w:rsidRPr="00CD1E6D">
              <w:rPr>
                <w:lang w:val="de-DE"/>
              </w:rPr>
              <w:t>einschlägige Forschungsbereiche der kognitiven Neurowissenschaft einschließlich</w:t>
            </w:r>
            <w:r>
              <w:rPr>
                <w:lang w:val="de-DE"/>
              </w:rPr>
              <w:t xml:space="preserve"> </w:t>
            </w:r>
            <w:r w:rsidRPr="00CD1E6D">
              <w:rPr>
                <w:lang w:val="de-DE"/>
              </w:rPr>
              <w:t>Exekutivfunktionen im Sinne der Handlungsplanung, Aufmerksamkeit und Bewusstsein, Lernen und Gedächtnis, Räumliche Navigation, Motivation und Emotion,</w:t>
            </w:r>
            <w:r>
              <w:rPr>
                <w:lang w:val="de-DE"/>
              </w:rPr>
              <w:t xml:space="preserve"> Kommunikation und Interaktion</w:t>
            </w:r>
          </w:p>
          <w:p w:rsidR="00CD1E6D" w:rsidRDefault="00CD1E6D" w:rsidP="00CD1E6D">
            <w:pPr>
              <w:pStyle w:val="KeinLeerraum"/>
              <w:numPr>
                <w:ilvl w:val="0"/>
                <w:numId w:val="15"/>
              </w:numPr>
              <w:ind w:right="57"/>
              <w:rPr>
                <w:lang w:val="de-DE"/>
              </w:rPr>
            </w:pPr>
            <w:r w:rsidRPr="00CD1E6D">
              <w:rPr>
                <w:lang w:val="de-DE"/>
              </w:rPr>
              <w:t xml:space="preserve">Methodenkenntnisse der kognitiven Neurowissenschaften unter Einschluss </w:t>
            </w:r>
            <w:proofErr w:type="spellStart"/>
            <w:r w:rsidRPr="00CD1E6D">
              <w:rPr>
                <w:lang w:val="de-DE"/>
              </w:rPr>
              <w:t>behavioraler</w:t>
            </w:r>
            <w:proofErr w:type="spellEnd"/>
            <w:r w:rsidRPr="00CD1E6D">
              <w:rPr>
                <w:lang w:val="de-DE"/>
              </w:rPr>
              <w:t xml:space="preserve">, bildgebender (funktionelle Magnet-Resonanz-Tomographie, </w:t>
            </w:r>
            <w:proofErr w:type="spellStart"/>
            <w:r w:rsidRPr="00CD1E6D">
              <w:rPr>
                <w:lang w:val="de-DE"/>
              </w:rPr>
              <w:t>fMRT</w:t>
            </w:r>
            <w:proofErr w:type="spellEnd"/>
            <w:r w:rsidRPr="00CD1E6D">
              <w:rPr>
                <w:lang w:val="de-DE"/>
              </w:rPr>
              <w:t>; Positronen-Emissions-Tomographie, PET) und elektrophysiologischer Verfahren (Elektro-</w:t>
            </w:r>
            <w:proofErr w:type="spellStart"/>
            <w:r w:rsidRPr="00CD1E6D">
              <w:rPr>
                <w:lang w:val="de-DE"/>
              </w:rPr>
              <w:t>Enzephalo</w:t>
            </w:r>
            <w:proofErr w:type="spellEnd"/>
            <w:r w:rsidRPr="00CD1E6D">
              <w:rPr>
                <w:lang w:val="de-DE"/>
              </w:rPr>
              <w:t xml:space="preserve">-Graphie, EEG; </w:t>
            </w:r>
            <w:proofErr w:type="spellStart"/>
            <w:r w:rsidRPr="00CD1E6D">
              <w:rPr>
                <w:lang w:val="de-DE"/>
              </w:rPr>
              <w:t>Magneto</w:t>
            </w:r>
            <w:proofErr w:type="spellEnd"/>
            <w:r w:rsidRPr="00CD1E6D">
              <w:rPr>
                <w:lang w:val="de-DE"/>
              </w:rPr>
              <w:t>-</w:t>
            </w:r>
            <w:proofErr w:type="spellStart"/>
            <w:r w:rsidRPr="00CD1E6D">
              <w:rPr>
                <w:lang w:val="de-DE"/>
              </w:rPr>
              <w:t>Enzephalo</w:t>
            </w:r>
            <w:proofErr w:type="spellEnd"/>
            <w:r w:rsidRPr="00CD1E6D">
              <w:rPr>
                <w:lang w:val="de-DE"/>
              </w:rPr>
              <w:t xml:space="preserve">-Graphie, MEG). </w:t>
            </w:r>
          </w:p>
          <w:p w:rsidR="00CD1E6D" w:rsidRDefault="00CD1E6D" w:rsidP="00CD1E6D">
            <w:pPr>
              <w:pStyle w:val="KeinLeerraum"/>
              <w:ind w:left="57" w:right="57"/>
              <w:rPr>
                <w:lang w:val="de-DE"/>
              </w:rPr>
            </w:pPr>
            <w:r w:rsidRPr="00CD1E6D">
              <w:rPr>
                <w:lang w:val="de-DE"/>
              </w:rPr>
              <w:t xml:space="preserve">Als Hauptlernziel sollen die Studierenden </w:t>
            </w:r>
            <w:r>
              <w:rPr>
                <w:lang w:val="de-DE"/>
              </w:rPr>
              <w:t>...</w:t>
            </w:r>
          </w:p>
          <w:p w:rsidR="00F73FC1" w:rsidRPr="00F73FC1" w:rsidRDefault="00CD1E6D" w:rsidP="00CD1E6D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D1E6D">
              <w:rPr>
                <w:lang w:val="de-DE"/>
              </w:rPr>
              <w:t>den Gegenstandsbereich und die Methoden der kognitiven Neurowissenschaft kennenlernen und in ihren Anwendungen kritisch würdigen können. Besonderes Augenmerk wird dabei an ausgewählten Beispielen auf die Gestaltung von kognitionswissenschaftlichen Experimenten gelegt.</w:t>
            </w:r>
          </w:p>
        </w:tc>
      </w:tr>
      <w:tr w:rsidR="00B160A2" w:rsidRPr="00FB2F35" w:rsidTr="00CD1E6D">
        <w:trPr>
          <w:trHeight w:hRule="exact" w:val="297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CD1E6D" w:rsidRPr="00CD1E6D" w:rsidRDefault="00CD1E6D" w:rsidP="00CD1E6D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D1E6D">
              <w:rPr>
                <w:lang w:val="de-DE"/>
              </w:rPr>
              <w:t xml:space="preserve">Kognitionsbegriff </w:t>
            </w:r>
          </w:p>
          <w:p w:rsidR="00CD1E6D" w:rsidRPr="00CD1E6D" w:rsidRDefault="00CD1E6D" w:rsidP="00CD1E6D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D1E6D">
              <w:rPr>
                <w:lang w:val="de-DE"/>
              </w:rPr>
              <w:t xml:space="preserve">Grundlagen kognitionswissenschaftlichen Experimentierens </w:t>
            </w:r>
          </w:p>
          <w:p w:rsidR="00CD1E6D" w:rsidRPr="00CD1E6D" w:rsidRDefault="00CD1E6D" w:rsidP="00CD1E6D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D1E6D">
              <w:rPr>
                <w:lang w:val="de-DE"/>
              </w:rPr>
              <w:t xml:space="preserve">Einführung in zentrale Themenbereiche (Exekutivfunktionen, Aufmerksamkeit und Bewusstsein, Lernen und Gedächtnis, Räumliche Navigation, Motivation und Emotion, Kommunikation und Interaktion) </w:t>
            </w:r>
          </w:p>
          <w:p w:rsidR="00CD1E6D" w:rsidRPr="00CD1E6D" w:rsidRDefault="00CD1E6D" w:rsidP="00CD1E6D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CD1E6D">
              <w:rPr>
                <w:lang w:val="de-DE"/>
              </w:rPr>
              <w:t xml:space="preserve">Einführung in die Methoden der kognitiven Neurowissenschaft (Verhaltensexperiment, (funktionell) bildgebende Verfahren, elektrophysiologische Verfahren) </w:t>
            </w:r>
          </w:p>
          <w:p w:rsidR="00F73FC1" w:rsidRPr="00CD1E6D" w:rsidRDefault="00CD1E6D" w:rsidP="00CD1E6D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CD1E6D">
              <w:rPr>
                <w:lang w:val="de-DE"/>
              </w:rPr>
              <w:t xml:space="preserve">Hinweise auf Klinische klinisch relevante Fragestellungen der kognitiven Neurowissenschaft  </w:t>
            </w:r>
          </w:p>
        </w:tc>
      </w:tr>
      <w:tr w:rsidR="00B160A2" w:rsidRPr="00FB2F35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CD1E6D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D1E6D">
              <w:rPr>
                <w:b/>
                <w:lang w:val="de-DE"/>
              </w:rPr>
              <w:t>Lehrformen</w:t>
            </w:r>
          </w:p>
          <w:p w:rsidR="00F73FC1" w:rsidRPr="00160B32" w:rsidRDefault="00CD1E6D" w:rsidP="00577F44">
            <w:pPr>
              <w:pStyle w:val="KeinLeerraum"/>
              <w:ind w:left="57" w:right="57"/>
              <w:rPr>
                <w:lang w:val="de-DE"/>
              </w:rPr>
            </w:pPr>
            <w:r w:rsidRPr="00CD1E6D">
              <w:rPr>
                <w:lang w:val="de-DE"/>
              </w:rPr>
              <w:t>Seminarformat; Anleitung zur selbstständigen praktischen Arbeit, Fachreferat</w:t>
            </w:r>
          </w:p>
        </w:tc>
      </w:tr>
      <w:tr w:rsidR="00B160A2" w:rsidRPr="00FB2F35" w:rsidTr="00CD1E6D">
        <w:trPr>
          <w:trHeight w:hRule="exact" w:val="14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60B32" w:rsidRDefault="00F73FC1" w:rsidP="00CE26F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60B32" w:rsidRPr="00160B32">
              <w:rPr>
                <w:lang w:val="de-DE"/>
              </w:rPr>
              <w:t xml:space="preserve">Zulassung zum Bachelorstudiengang Neurowissenschaften (gemäß der geltenden </w:t>
            </w:r>
          </w:p>
          <w:p w:rsidR="00577F44" w:rsidRPr="00577F44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Prüfungsordnung) an der Universität zu Köln </w:t>
            </w:r>
          </w:p>
          <w:p w:rsidR="00CE26F3" w:rsidRPr="00160B32" w:rsidRDefault="00F73FC1" w:rsidP="00CD1E6D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CD1E6D" w:rsidRPr="00CD1E6D">
              <w:rPr>
                <w:lang w:val="de-DE"/>
              </w:rPr>
              <w:t>Erwünscht sind Grundk</w:t>
            </w:r>
            <w:r w:rsidR="00CD1E6D">
              <w:rPr>
                <w:lang w:val="de-DE"/>
              </w:rPr>
              <w:t xml:space="preserve">enntnisse in Neuroanatomie und Physik </w:t>
            </w: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</w:tc>
      </w:tr>
      <w:tr w:rsidR="00B160A2" w:rsidRPr="00CD1E6D" w:rsidTr="006C4D71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CD1E6D" w:rsidRDefault="00160B32" w:rsidP="00160B32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r w:rsidR="00CD1E6D" w:rsidRPr="00CD1E6D">
              <w:rPr>
                <w:lang w:val="de-DE"/>
              </w:rPr>
              <w:t xml:space="preserve">Regelmäßige Teilnahme und aktive Mitarbeit, ausreichende Vorbereitung auf die Themen, </w:t>
            </w:r>
          </w:p>
          <w:p w:rsidR="00160B32" w:rsidRPr="00FB2F35" w:rsidRDefault="00160B32" w:rsidP="00431748">
            <w:pPr>
              <w:pStyle w:val="KeinLeerraum"/>
              <w:ind w:left="57" w:right="57"/>
              <w:rPr>
                <w:b/>
                <w:lang w:val="de-DE"/>
              </w:rPr>
            </w:pPr>
            <w:r w:rsidRPr="00CD1E6D">
              <w:rPr>
                <w:b/>
                <w:lang w:val="de-DE"/>
              </w:rPr>
              <w:t xml:space="preserve">Abschlussprüfung: </w:t>
            </w:r>
            <w:bookmarkStart w:id="0" w:name="_GoBack"/>
            <w:r w:rsidR="00CD1E6D" w:rsidRPr="00FB2F35">
              <w:rPr>
                <w:lang w:val="de-DE"/>
              </w:rPr>
              <w:t>Klausur</w:t>
            </w:r>
            <w:r w:rsidR="00B759B1" w:rsidRPr="00FB2F35">
              <w:rPr>
                <w:lang w:val="de-DE"/>
              </w:rPr>
              <w:t xml:space="preserve"> (</w:t>
            </w:r>
            <w:r w:rsidR="00431748" w:rsidRPr="00FB2F35">
              <w:rPr>
                <w:lang w:val="de-DE"/>
              </w:rPr>
              <w:t>1 Stunde</w:t>
            </w:r>
            <w:r w:rsidR="00B759B1" w:rsidRPr="00FB2F35">
              <w:rPr>
                <w:lang w:val="de-DE"/>
              </w:rPr>
              <w:t>)</w:t>
            </w:r>
            <w:bookmarkEnd w:id="0"/>
          </w:p>
        </w:tc>
      </w:tr>
      <w:tr w:rsidR="00B160A2" w:rsidRPr="000212C3" w:rsidTr="00CD1E6D">
        <w:trPr>
          <w:trHeight w:hRule="exact" w:val="7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CE26F3" w:rsidRPr="00F73FC1" w:rsidRDefault="00CD1E6D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 xml:space="preserve">Regelmäßige Teilnahme, </w:t>
            </w:r>
            <w:r w:rsidRPr="00CD1E6D">
              <w:rPr>
                <w:lang w:val="de-DE"/>
              </w:rPr>
              <w:t xml:space="preserve"> Erfolgreiche Klausur </w:t>
            </w:r>
          </w:p>
        </w:tc>
      </w:tr>
      <w:tr w:rsidR="00B160A2" w:rsidRPr="00CD1E6D" w:rsidTr="006C4D71">
        <w:trPr>
          <w:trHeight w:hRule="exact" w:val="7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lastRenderedPageBreak/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CD1E6D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160A2" w:rsidRPr="00FB2F35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CD1E6D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 xml:space="preserve">Im Bachelorstudiengang Neurowissenschaften: </w:t>
            </w:r>
            <w:r w:rsidR="00CD1E6D">
              <w:rPr>
                <w:lang w:val="de-DE"/>
              </w:rPr>
              <w:t>4</w:t>
            </w:r>
            <w:r w:rsidRPr="00577F44">
              <w:rPr>
                <w:lang w:val="de-DE"/>
              </w:rPr>
              <w:t xml:space="preserve"> % Gewicht an der Endnote (vgl. Anlage 1 der Prüfungsordnung)</w:t>
            </w:r>
          </w:p>
        </w:tc>
      </w:tr>
      <w:tr w:rsidR="00B160A2" w:rsidRPr="00FB2F35" w:rsidTr="00CD1E6D">
        <w:trPr>
          <w:trHeight w:hRule="exact" w:val="152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F73FC1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CD1E6D" w:rsidRPr="00CD1E6D">
              <w:rPr>
                <w:lang w:val="de-DE"/>
              </w:rPr>
              <w:t xml:space="preserve">Univ.-Prof. Dr. Kai </w:t>
            </w:r>
            <w:proofErr w:type="spellStart"/>
            <w:r w:rsidR="00CD1E6D" w:rsidRPr="00CD1E6D">
              <w:rPr>
                <w:lang w:val="de-DE"/>
              </w:rPr>
              <w:t>Vogeley</w:t>
            </w:r>
            <w:proofErr w:type="spellEnd"/>
            <w:r w:rsidR="00CD1E6D" w:rsidRPr="00CD1E6D">
              <w:rPr>
                <w:lang w:val="de-DE"/>
              </w:rPr>
              <w:t xml:space="preserve"> </w:t>
            </w:r>
            <w:r w:rsidR="00CD1E6D">
              <w:rPr>
                <w:lang w:val="de-DE"/>
              </w:rPr>
              <w:t xml:space="preserve">Tel. 478-87155, </w:t>
            </w:r>
            <w:hyperlink r:id="rId6" w:history="1">
              <w:r w:rsidR="00CD1E6D" w:rsidRPr="00F3458B">
                <w:rPr>
                  <w:rStyle w:val="Hyperlink"/>
                  <w:lang w:val="de-DE"/>
                </w:rPr>
                <w:t>kai.vogeley@uk-koeln.de</w:t>
              </w:r>
            </w:hyperlink>
            <w:r w:rsidR="00CD1E6D">
              <w:rPr>
                <w:lang w:val="de-DE"/>
              </w:rPr>
              <w:t xml:space="preserve"> </w:t>
            </w:r>
            <w:r w:rsidR="00CD1E6D" w:rsidRPr="00CD1E6D">
              <w:rPr>
                <w:lang w:val="de-DE"/>
              </w:rPr>
              <w:t xml:space="preserve"> </w:t>
            </w: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CD1E6D" w:rsidRPr="00CD1E6D">
              <w:rPr>
                <w:lang w:val="de-DE"/>
              </w:rPr>
              <w:t xml:space="preserve">Univ.-Prof. Dr. Kai </w:t>
            </w:r>
            <w:proofErr w:type="spellStart"/>
            <w:r w:rsidR="00CD1E6D" w:rsidRPr="00CD1E6D">
              <w:rPr>
                <w:lang w:val="de-DE"/>
              </w:rPr>
              <w:t>Vogeley</w:t>
            </w:r>
            <w:proofErr w:type="spellEnd"/>
            <w:r w:rsidR="00CD1E6D" w:rsidRPr="00CD1E6D">
              <w:rPr>
                <w:lang w:val="de-DE"/>
              </w:rPr>
              <w:t xml:space="preserve">; weitere Lehrpersonen (Uniklinik Köln; Institut für Neurowissenschaften und Medizin am Forschungszentrum Jülich; Max-Planck-Institut für </w:t>
            </w:r>
            <w:proofErr w:type="spellStart"/>
            <w:r w:rsidR="00CD1E6D" w:rsidRPr="00CD1E6D">
              <w:rPr>
                <w:lang w:val="de-DE"/>
              </w:rPr>
              <w:t>Metabolismusforschung</w:t>
            </w:r>
            <w:proofErr w:type="spellEnd"/>
            <w:r w:rsidR="00CD1E6D" w:rsidRPr="00CD1E6D">
              <w:rPr>
                <w:lang w:val="de-DE"/>
              </w:rPr>
              <w:t>)</w:t>
            </w:r>
          </w:p>
        </w:tc>
      </w:tr>
      <w:tr w:rsidR="00B160A2" w:rsidRPr="00FB2F35" w:rsidTr="00CD1E6D">
        <w:trPr>
          <w:trHeight w:hRule="exact" w:val="269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0A5760" w:rsidRDefault="004F507A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  <w:lang w:val="de-DE"/>
              </w:rPr>
            </w:pPr>
            <w:proofErr w:type="spellStart"/>
            <w:r w:rsidRPr="000A5760">
              <w:rPr>
                <w:rFonts w:eastAsia="Arial Narrow"/>
                <w:b/>
                <w:lang w:val="de-DE"/>
              </w:rPr>
              <w:t>Literature</w:t>
            </w:r>
            <w:proofErr w:type="spellEnd"/>
            <w:r w:rsidRPr="000A5760">
              <w:rPr>
                <w:rFonts w:eastAsia="Arial Narrow"/>
                <w:b/>
                <w:lang w:val="de-DE"/>
              </w:rPr>
              <w:t>:</w:t>
            </w:r>
            <w:r w:rsidR="000A5760">
              <w:rPr>
                <w:rFonts w:eastAsia="Arial Narrow"/>
                <w:b/>
                <w:lang w:val="de-DE"/>
              </w:rPr>
              <w:t xml:space="preserve"> </w:t>
            </w:r>
          </w:p>
          <w:p w:rsidR="00CD1E6D" w:rsidRPr="00B759B1" w:rsidRDefault="00CD1E6D" w:rsidP="00CD1E6D">
            <w:pPr>
              <w:pStyle w:val="KeinLeerraum"/>
              <w:numPr>
                <w:ilvl w:val="0"/>
                <w:numId w:val="14"/>
              </w:numPr>
            </w:pPr>
            <w:proofErr w:type="spellStart"/>
            <w:r w:rsidRPr="00CD1E6D">
              <w:t>Gazzaniga</w:t>
            </w:r>
            <w:proofErr w:type="spellEnd"/>
            <w:r w:rsidRPr="00CD1E6D">
              <w:t xml:space="preserve"> M, </w:t>
            </w:r>
            <w:proofErr w:type="spellStart"/>
            <w:r w:rsidRPr="00CD1E6D">
              <w:t>Ivry</w:t>
            </w:r>
            <w:proofErr w:type="spellEnd"/>
            <w:r w:rsidRPr="00CD1E6D">
              <w:t xml:space="preserve"> RB, </w:t>
            </w:r>
            <w:proofErr w:type="spellStart"/>
            <w:r w:rsidRPr="00CD1E6D">
              <w:t>Mangun</w:t>
            </w:r>
            <w:proofErr w:type="spellEnd"/>
            <w:r w:rsidRPr="00CD1E6D">
              <w:t xml:space="preserve"> GR: Cognitive Neuroscience: The Biology of the Mind. </w:t>
            </w:r>
          </w:p>
          <w:p w:rsidR="00CD1E6D" w:rsidRPr="00CD1E6D" w:rsidRDefault="00CD1E6D" w:rsidP="00CD1E6D">
            <w:pPr>
              <w:pStyle w:val="KeinLeerraum"/>
              <w:ind w:left="720"/>
              <w:rPr>
                <w:lang w:val="de-DE"/>
              </w:rPr>
            </w:pPr>
            <w:proofErr w:type="spellStart"/>
            <w:r>
              <w:rPr>
                <w:lang w:val="de-DE"/>
              </w:rPr>
              <w:t>Ww</w:t>
            </w:r>
            <w:proofErr w:type="spellEnd"/>
            <w:r>
              <w:rPr>
                <w:lang w:val="de-DE"/>
              </w:rPr>
              <w:t xml:space="preserve"> Norton &amp; Co, 4. Aufl. 2016</w:t>
            </w:r>
          </w:p>
          <w:p w:rsidR="00CD1E6D" w:rsidRPr="00CD1E6D" w:rsidRDefault="00CD1E6D" w:rsidP="00CD1E6D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CD1E6D">
              <w:rPr>
                <w:lang w:val="de-DE"/>
              </w:rPr>
              <w:t xml:space="preserve">Bear MF, </w:t>
            </w:r>
            <w:proofErr w:type="spellStart"/>
            <w:r w:rsidRPr="00CD1E6D">
              <w:rPr>
                <w:lang w:val="de-DE"/>
              </w:rPr>
              <w:t>Connos</w:t>
            </w:r>
            <w:proofErr w:type="spellEnd"/>
            <w:r w:rsidRPr="00CD1E6D">
              <w:rPr>
                <w:lang w:val="de-DE"/>
              </w:rPr>
              <w:t xml:space="preserve"> BW, </w:t>
            </w:r>
            <w:proofErr w:type="spellStart"/>
            <w:r w:rsidRPr="00CD1E6D">
              <w:rPr>
                <w:lang w:val="de-DE"/>
              </w:rPr>
              <w:t>Paradiso</w:t>
            </w:r>
            <w:proofErr w:type="spellEnd"/>
            <w:r w:rsidRPr="00CD1E6D">
              <w:rPr>
                <w:lang w:val="de-DE"/>
              </w:rPr>
              <w:t xml:space="preserve"> MA: Neurowissenschaften. Spektrum Verlag, 3. Aufl. 2016;</w:t>
            </w:r>
          </w:p>
          <w:p w:rsidR="00CD1E6D" w:rsidRPr="00CD1E6D" w:rsidRDefault="00CD1E6D" w:rsidP="00CD1E6D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CD1E6D">
              <w:rPr>
                <w:lang w:val="de-DE"/>
              </w:rPr>
              <w:t>Schneider F, Fink GR: Funktionelle MRT in Psychiatrie und Neurologie, Springer Ver</w:t>
            </w:r>
            <w:r>
              <w:rPr>
                <w:lang w:val="de-DE"/>
              </w:rPr>
              <w:t>lag, Heidelberg 2. Aufl., 2012</w:t>
            </w:r>
          </w:p>
          <w:p w:rsidR="004F507A" w:rsidRPr="000A5760" w:rsidRDefault="00CD1E6D" w:rsidP="00CD1E6D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CD1E6D">
              <w:rPr>
                <w:lang w:val="de-DE"/>
              </w:rPr>
              <w:t>Ggf. ergänzende Originalliteratur (Auswahl Dozenten)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2F30DF7"/>
    <w:multiLevelType w:val="hybridMultilevel"/>
    <w:tmpl w:val="A6F0D77E"/>
    <w:lvl w:ilvl="0" w:tplc="7320F9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73666221"/>
    <w:multiLevelType w:val="hybridMultilevel"/>
    <w:tmpl w:val="7FC67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A5760"/>
    <w:rsid w:val="00116F5D"/>
    <w:rsid w:val="001219D7"/>
    <w:rsid w:val="00160B32"/>
    <w:rsid w:val="00210884"/>
    <w:rsid w:val="002B1D4B"/>
    <w:rsid w:val="00321C42"/>
    <w:rsid w:val="00431748"/>
    <w:rsid w:val="004A75FA"/>
    <w:rsid w:val="004F507A"/>
    <w:rsid w:val="00577F44"/>
    <w:rsid w:val="00646B93"/>
    <w:rsid w:val="006C4D71"/>
    <w:rsid w:val="008837A5"/>
    <w:rsid w:val="008B2C6B"/>
    <w:rsid w:val="00B160A2"/>
    <w:rsid w:val="00B759B1"/>
    <w:rsid w:val="00C175EF"/>
    <w:rsid w:val="00C3152A"/>
    <w:rsid w:val="00C61D99"/>
    <w:rsid w:val="00C918AE"/>
    <w:rsid w:val="00CD1E6D"/>
    <w:rsid w:val="00CE26F3"/>
    <w:rsid w:val="00CF6E6F"/>
    <w:rsid w:val="00D4372E"/>
    <w:rsid w:val="00F73FC1"/>
    <w:rsid w:val="00F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.vogeley@uk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Samir Delonge</cp:lastModifiedBy>
  <cp:revision>3</cp:revision>
  <dcterms:created xsi:type="dcterms:W3CDTF">2017-01-13T09:35:00Z</dcterms:created>
  <dcterms:modified xsi:type="dcterms:W3CDTF">2017-01-16T17:09:00Z</dcterms:modified>
</cp:coreProperties>
</file>