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F07442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4359C4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4359C4" w:rsidRPr="004359C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Biochemie und Molekularbiologie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</w:t>
            </w:r>
            <w:r w:rsidR="004359C4">
              <w:rPr>
                <w:lang w:val="de-DE"/>
              </w:rPr>
              <w:t>10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4359C4" w:rsidP="000212C3">
            <w:pPr>
              <w:pStyle w:val="KeinLeerraum"/>
              <w:ind w:left="57" w:right="57"/>
              <w:jc w:val="center"/>
            </w:pPr>
            <w:r>
              <w:t>36</w:t>
            </w:r>
            <w:r w:rsidR="000212C3">
              <w:t>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4359C4" w:rsidP="000212C3">
            <w:pPr>
              <w:pStyle w:val="KeinLeerraum"/>
              <w:ind w:right="57"/>
              <w:jc w:val="center"/>
            </w:pPr>
            <w:r>
              <w:t>12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4359C4" w:rsidP="000212C3">
            <w:pPr>
              <w:pStyle w:val="KeinLeerraum"/>
              <w:ind w:right="57"/>
              <w:jc w:val="center"/>
            </w:pPr>
            <w:r>
              <w:t>3</w:t>
            </w:r>
            <w:r w:rsidR="000212C3">
              <w:t>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SS/WS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>Dauer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4359C4">
        <w:trPr>
          <w:trHeight w:hRule="exact" w:val="169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4359C4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4359C4">
              <w:rPr>
                <w:b/>
                <w:lang w:val="de-DE"/>
              </w:rPr>
              <w:t>Lehrveranstaltungen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1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Vorlesung (VL)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1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Praktikum (P) 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1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Seminar (S)</w:t>
            </w:r>
          </w:p>
          <w:p w:rsidR="00D4372E" w:rsidRPr="00116F5D" w:rsidRDefault="004359C4" w:rsidP="004359C4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Referatseminar</w:t>
            </w:r>
            <w:proofErr w:type="spellEnd"/>
            <w:r>
              <w:t xml:space="preserve"> (R)</w:t>
            </w:r>
            <w:r w:rsidRPr="00116F5D">
              <w:t xml:space="preserve"> 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4359C4" w:rsidRDefault="004359C4" w:rsidP="004359C4">
            <w:pPr>
              <w:pStyle w:val="KeinLeerraum"/>
              <w:numPr>
                <w:ilvl w:val="0"/>
                <w:numId w:val="2"/>
              </w:numPr>
              <w:ind w:right="57"/>
            </w:pPr>
            <w:r w:rsidRPr="004359C4">
              <w:t xml:space="preserve">75 h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2"/>
              </w:numPr>
              <w:ind w:right="57"/>
            </w:pPr>
            <w:r w:rsidRPr="004359C4">
              <w:t xml:space="preserve">48 h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2"/>
              </w:numPr>
              <w:ind w:right="57"/>
            </w:pPr>
            <w:r w:rsidRPr="004359C4">
              <w:t xml:space="preserve">24 h </w:t>
            </w:r>
          </w:p>
          <w:p w:rsidR="00D4372E" w:rsidRDefault="004359C4" w:rsidP="004359C4">
            <w:pPr>
              <w:pStyle w:val="KeinLeerraum"/>
              <w:numPr>
                <w:ilvl w:val="0"/>
                <w:numId w:val="2"/>
              </w:numPr>
              <w:ind w:right="57"/>
            </w:pPr>
            <w:r w:rsidRPr="004359C4">
              <w:t>8 h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Default="008B2C6B" w:rsidP="00D4372E">
            <w:pPr>
              <w:pStyle w:val="KeinLeerraum"/>
              <w:ind w:left="57" w:right="57"/>
            </w:pPr>
            <w:r>
              <w:t xml:space="preserve">105h </w:t>
            </w:r>
            <w:proofErr w:type="spellStart"/>
            <w:r>
              <w:t>Vor</w:t>
            </w:r>
            <w:proofErr w:type="spellEnd"/>
            <w:r>
              <w:t xml:space="preserve">- und </w:t>
            </w:r>
            <w:proofErr w:type="spellStart"/>
            <w:r>
              <w:t>Nach</w:t>
            </w:r>
            <w:proofErr w:type="spellEnd"/>
            <w:r>
              <w:t>-</w:t>
            </w:r>
          </w:p>
          <w:p w:rsidR="008B2C6B" w:rsidRPr="008B2C6B" w:rsidRDefault="008B2C6B" w:rsidP="004359C4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>
              <w:rPr>
                <w:lang w:val="de-DE"/>
              </w:rPr>
              <w:t xml:space="preserve">VL, </w:t>
            </w:r>
            <w:r w:rsidR="004359C4">
              <w:rPr>
                <w:lang w:val="de-DE"/>
              </w:rPr>
              <w:t>P,S &amp; R</w:t>
            </w:r>
            <w:r>
              <w:rPr>
                <w:lang w:val="de-DE"/>
              </w:rPr>
              <w:t xml:space="preserve"> und</w:t>
            </w:r>
            <w:r w:rsidR="004359C4">
              <w:rPr>
                <w:lang w:val="de-DE"/>
              </w:rPr>
              <w:t xml:space="preserve"> </w:t>
            </w:r>
            <w:r>
              <w:rPr>
                <w:lang w:val="de-DE"/>
              </w:rPr>
              <w:t>Klausurvorbereitung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Pr="004359C4">
              <w:rPr>
                <w:lang w:val="de-DE"/>
              </w:rPr>
              <w:t>16-24</w:t>
            </w:r>
            <w:r>
              <w:rPr>
                <w:lang w:val="de-DE"/>
              </w:rPr>
              <w:t xml:space="preserve"> Studierende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Pr="004359C4">
              <w:rPr>
                <w:lang w:val="de-DE"/>
              </w:rPr>
              <w:t>16-24</w:t>
            </w:r>
            <w:r>
              <w:rPr>
                <w:lang w:val="de-DE"/>
              </w:rPr>
              <w:t xml:space="preserve"> Studierende</w:t>
            </w:r>
          </w:p>
          <w:p w:rsidR="00D4372E" w:rsidRPr="008B2C6B" w:rsidRDefault="008B2C6B" w:rsidP="004359C4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4359C4" w:rsidRPr="004359C4">
              <w:rPr>
                <w:lang w:val="de-DE"/>
              </w:rPr>
              <w:t>16-24</w:t>
            </w:r>
            <w:r>
              <w:rPr>
                <w:lang w:val="de-DE"/>
              </w:rPr>
              <w:t xml:space="preserve"> Studierende</w:t>
            </w:r>
          </w:p>
          <w:p w:rsidR="00D4372E" w:rsidRPr="004359C4" w:rsidRDefault="004359C4" w:rsidP="004359C4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Pr="004359C4">
              <w:rPr>
                <w:lang w:val="de-DE"/>
              </w:rPr>
              <w:t>16-24</w:t>
            </w:r>
            <w:r>
              <w:rPr>
                <w:lang w:val="de-DE"/>
              </w:rPr>
              <w:t xml:space="preserve"> Studierende</w:t>
            </w:r>
          </w:p>
        </w:tc>
      </w:tr>
      <w:tr w:rsidR="00B160A2" w:rsidRPr="004359C4" w:rsidTr="004359C4">
        <w:trPr>
          <w:trHeight w:hRule="exact" w:val="9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646B93" w:rsidRDefault="00F73FC1" w:rsidP="00F73FC1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>Nach Abschluss des Moduls sollen der/die Studierende die Grundkenntnisse in</w:t>
            </w:r>
            <w:r>
              <w:rPr>
                <w:lang w:val="de-DE"/>
              </w:rPr>
              <w:t>...</w:t>
            </w:r>
          </w:p>
          <w:p w:rsidR="00F73FC1" w:rsidRPr="00F73FC1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>Biochemie und Molekularbiologie</w:t>
            </w:r>
          </w:p>
        </w:tc>
      </w:tr>
      <w:tr w:rsidR="00B160A2" w:rsidRPr="002B1D4B" w:rsidTr="004359C4">
        <w:trPr>
          <w:trHeight w:hRule="exact" w:val="468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Aminosäure und Proteine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Enzymologie und Enzymkatalyse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Kohlenhydrate und Stoffwechsel 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Lipide und Stoffwechsel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Nukleotide, Nukleinsäuren, </w:t>
            </w:r>
            <w:proofErr w:type="spellStart"/>
            <w:r w:rsidRPr="004359C4">
              <w:rPr>
                <w:lang w:val="de-DE"/>
              </w:rPr>
              <w:t>Nukleotidstoffwechsel</w:t>
            </w:r>
            <w:proofErr w:type="spellEnd"/>
            <w:r w:rsidRPr="004359C4">
              <w:rPr>
                <w:lang w:val="de-DE"/>
              </w:rPr>
              <w:t xml:space="preserve">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Elektronentransport und oxidative Phosphorylierung, Bioenergetik </w:t>
            </w:r>
          </w:p>
          <w:p w:rsid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Kompartimentierung des Stoffwechsels in Organen </w:t>
            </w:r>
            <w:r>
              <w:rPr>
                <w:lang w:val="de-DE"/>
              </w:rPr>
              <w:t>und Organellen DNA-Replikation,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 xml:space="preserve">Transkription, Proteinbiosynthese, posttranslationale Modifikationen und Sekretion 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Ernährung, Vitamine, Coenzyme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Hormone und Hormonwirkung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Blut: Hämoglobin, Plasmaproteine, und Immunsystem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Moderne molekularbiologische und immunologische Methoden</w:t>
            </w:r>
          </w:p>
          <w:p w:rsidR="004359C4" w:rsidRPr="004359C4" w:rsidRDefault="004359C4" w:rsidP="004359C4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4359C4">
              <w:rPr>
                <w:lang w:val="de-DE"/>
              </w:rPr>
              <w:t>Erbkrankheiten</w:t>
            </w:r>
          </w:p>
          <w:p w:rsidR="00F73FC1" w:rsidRPr="00F73FC1" w:rsidRDefault="004359C4" w:rsidP="004359C4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</w:rPr>
            </w:pPr>
            <w:r w:rsidRPr="004359C4">
              <w:rPr>
                <w:lang w:val="de-DE"/>
              </w:rPr>
              <w:t>Molekulare Neurobiologie</w:t>
            </w:r>
          </w:p>
        </w:tc>
      </w:tr>
      <w:tr w:rsidR="00B160A2" w:rsidRPr="00F07442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08348E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08348E">
              <w:rPr>
                <w:b/>
                <w:lang w:val="de-DE"/>
              </w:rPr>
              <w:t>Lehrformen</w:t>
            </w:r>
          </w:p>
          <w:p w:rsidR="00F73FC1" w:rsidRPr="00160B32" w:rsidRDefault="004359C4" w:rsidP="00577F44">
            <w:pPr>
              <w:pStyle w:val="KeinLeerraum"/>
              <w:ind w:left="57" w:right="57"/>
              <w:rPr>
                <w:lang w:val="de-DE"/>
              </w:rPr>
            </w:pPr>
            <w:r w:rsidRPr="004359C4">
              <w:rPr>
                <w:lang w:val="de-DE"/>
              </w:rPr>
              <w:t>Vorlesung; Praktikum, Seminare (teilweise Gruppenarbeit)</w:t>
            </w:r>
          </w:p>
        </w:tc>
      </w:tr>
      <w:tr w:rsidR="00B160A2" w:rsidRPr="00F07442" w:rsidTr="004359C4">
        <w:trPr>
          <w:trHeight w:hRule="exact" w:val="10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577F44" w:rsidRPr="00577F44" w:rsidRDefault="00F73FC1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4359C4" w:rsidRPr="004359C4">
              <w:rPr>
                <w:lang w:val="de-DE"/>
              </w:rPr>
              <w:t xml:space="preserve">Erfolgreicher </w:t>
            </w:r>
            <w:r w:rsidR="00F07442">
              <w:rPr>
                <w:lang w:val="de-DE"/>
              </w:rPr>
              <w:t>Abschluss des Moduls M-Neuro-B03</w:t>
            </w:r>
            <w:bookmarkStart w:id="0" w:name="_GoBack"/>
            <w:bookmarkEnd w:id="0"/>
            <w:r w:rsidR="00160B32" w:rsidRPr="00160B32">
              <w:rPr>
                <w:lang w:val="de-DE"/>
              </w:rPr>
              <w:t xml:space="preserve"> </w:t>
            </w:r>
          </w:p>
          <w:p w:rsidR="00CE26F3" w:rsidRPr="00160B32" w:rsidRDefault="00F73FC1" w:rsidP="004359C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4359C4" w:rsidRPr="004359C4">
              <w:rPr>
                <w:lang w:val="de-DE"/>
              </w:rPr>
              <w:t>Erwünscht sind Grundkenntnisse in Chemie</w:t>
            </w:r>
          </w:p>
        </w:tc>
      </w:tr>
      <w:tr w:rsidR="00B160A2" w:rsidRPr="002B1D4B" w:rsidTr="006C4D71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160B32" w:rsidRPr="00160B32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r w:rsidR="004359C4" w:rsidRPr="004359C4">
              <w:rPr>
                <w:lang w:val="de-DE"/>
              </w:rPr>
              <w:t xml:space="preserve">Regelmäßige Teilnahme und aktive Mitarbeit, ausreichende Vorbereitung </w:t>
            </w:r>
            <w:r w:rsidR="004359C4" w:rsidRPr="00DB1EB2">
              <w:rPr>
                <w:lang w:val="de-DE"/>
              </w:rPr>
              <w:t>(überprüft durch Antestate),</w:t>
            </w:r>
            <w:r w:rsidR="004359C4" w:rsidRPr="004359C4">
              <w:rPr>
                <w:lang w:val="de-DE"/>
              </w:rPr>
              <w:t xml:space="preserve"> Referat über ausgewählte Themen der Biochemie</w:t>
            </w:r>
          </w:p>
          <w:p w:rsidR="00160B32" w:rsidRPr="00CE26F3" w:rsidRDefault="00160B32" w:rsidP="00F477A3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160B32">
              <w:rPr>
                <w:b/>
              </w:rPr>
              <w:t>Abschlussprüfung</w:t>
            </w:r>
            <w:proofErr w:type="spellEnd"/>
            <w:r w:rsidRPr="00160B32">
              <w:rPr>
                <w:b/>
              </w:rPr>
              <w:t xml:space="preserve">: </w:t>
            </w:r>
            <w:proofErr w:type="spellStart"/>
            <w:r w:rsidRPr="00160B32">
              <w:t>Klausur</w:t>
            </w:r>
            <w:proofErr w:type="spellEnd"/>
            <w:r w:rsidRPr="00160B32">
              <w:t xml:space="preserve"> </w:t>
            </w:r>
            <w:r w:rsidR="004359C4">
              <w:t>(</w:t>
            </w:r>
            <w:r w:rsidR="00F477A3">
              <w:t>Dauer: 2 Stunden</w:t>
            </w:r>
            <w:r w:rsidR="004359C4">
              <w:t>)</w:t>
            </w:r>
          </w:p>
        </w:tc>
      </w:tr>
      <w:tr w:rsidR="00B160A2" w:rsidRPr="00F07442" w:rsidTr="006C4D71">
        <w:trPr>
          <w:trHeight w:hRule="exact" w:val="11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4359C4" w:rsidRPr="004359C4" w:rsidRDefault="004359C4" w:rsidP="004359C4">
            <w:pPr>
              <w:pStyle w:val="KeinLeerraum"/>
              <w:ind w:left="57" w:right="57"/>
              <w:rPr>
                <w:lang w:val="de-DE"/>
              </w:rPr>
            </w:pPr>
            <w:r w:rsidRPr="004359C4">
              <w:rPr>
                <w:lang w:val="de-DE"/>
              </w:rPr>
              <w:t>Bestandene 2-stündige Abschlussklausur (= Modulprüfung) im Anschluss an das</w:t>
            </w:r>
          </w:p>
          <w:p w:rsidR="00577F44" w:rsidRPr="00F73FC1" w:rsidRDefault="004359C4" w:rsidP="004359C4">
            <w:pPr>
              <w:pStyle w:val="KeinLeerraum"/>
              <w:ind w:left="57" w:right="57"/>
              <w:rPr>
                <w:lang w:val="de-DE"/>
              </w:rPr>
            </w:pPr>
            <w:r w:rsidRPr="004359C4">
              <w:rPr>
                <w:lang w:val="de-DE"/>
              </w:rPr>
              <w:t>Modul, Prüfungsinhalt: Stoff der Vorlesung, des Praktikums und der Seminare</w:t>
            </w:r>
          </w:p>
          <w:p w:rsidR="00CE26F3" w:rsidRPr="00F73FC1" w:rsidRDefault="00CE26F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</w:tr>
      <w:tr w:rsidR="00B160A2" w:rsidRPr="00F07442" w:rsidTr="004359C4">
        <w:trPr>
          <w:trHeight w:hRule="exact" w:val="85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4359C4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P</w:t>
            </w:r>
            <w:r w:rsidR="00577F44" w:rsidRPr="00577F44">
              <w:rPr>
                <w:lang w:val="de-DE"/>
              </w:rPr>
              <w:t>flichtmodul im Bachelorstudiengang Neurowissenschaften</w:t>
            </w:r>
            <w:r>
              <w:rPr>
                <w:lang w:val="de-DE"/>
              </w:rPr>
              <w:t>,</w:t>
            </w:r>
            <w:r w:rsidR="00577F44" w:rsidRPr="00577F44">
              <w:rPr>
                <w:lang w:val="de-DE"/>
              </w:rPr>
              <w:t xml:space="preserve"> </w:t>
            </w:r>
            <w:r w:rsidRPr="004359C4">
              <w:rPr>
                <w:lang w:val="de-DE"/>
              </w:rPr>
              <w:t>Veranstaltungen im Rahmen des Medizin/Zahnmedizinstudiums (traditionelle Studienart)</w:t>
            </w:r>
          </w:p>
        </w:tc>
      </w:tr>
      <w:tr w:rsidR="00B160A2" w:rsidRPr="00F07442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4359C4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 xml:space="preserve">Im Bachelorstudiengang Neurowissenschaften: </w:t>
            </w:r>
            <w:r w:rsidR="004359C4">
              <w:rPr>
                <w:lang w:val="de-DE"/>
              </w:rPr>
              <w:t>6</w:t>
            </w:r>
            <w:r w:rsidRPr="00577F44">
              <w:rPr>
                <w:lang w:val="de-DE"/>
              </w:rPr>
              <w:t xml:space="preserve"> % Gewicht an der Endnote (vgl. Anlage 1 der Prüfungsordnung)</w:t>
            </w:r>
          </w:p>
        </w:tc>
      </w:tr>
      <w:tr w:rsidR="00B160A2" w:rsidRPr="00F07442" w:rsidTr="006C4D71">
        <w:trPr>
          <w:trHeight w:hRule="exact" w:val="135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lastRenderedPageBreak/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F73FC1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4359C4" w:rsidRPr="004359C4">
              <w:rPr>
                <w:lang w:val="de-DE"/>
              </w:rPr>
              <w:t>Prof. Dr. R. Wagener, Tel.</w:t>
            </w:r>
            <w:r w:rsidR="004359C4">
              <w:rPr>
                <w:lang w:val="de-DE"/>
              </w:rPr>
              <w:t xml:space="preserve"> 478-6990, </w:t>
            </w:r>
            <w:r w:rsidR="00F07442">
              <w:fldChar w:fldCharType="begin"/>
            </w:r>
            <w:r w:rsidR="00F07442" w:rsidRPr="00F07442">
              <w:rPr>
                <w:lang w:val="de-DE"/>
              </w:rPr>
              <w:instrText xml:space="preserve"> HYPERLINK "mailto:raimund.wagener@uni-koeln.de" </w:instrText>
            </w:r>
            <w:r w:rsidR="00F07442">
              <w:fldChar w:fldCharType="separate"/>
            </w:r>
            <w:r w:rsidR="004359C4" w:rsidRPr="00F3458B">
              <w:rPr>
                <w:rStyle w:val="Hyperlink"/>
                <w:lang w:val="de-DE"/>
              </w:rPr>
              <w:t>raimund.wagener@uni-koeln.de</w:t>
            </w:r>
            <w:r w:rsidR="00F07442">
              <w:rPr>
                <w:rStyle w:val="Hyperlink"/>
                <w:lang w:val="de-DE"/>
              </w:rPr>
              <w:fldChar w:fldCharType="end"/>
            </w:r>
            <w:r w:rsidR="004359C4">
              <w:rPr>
                <w:lang w:val="de-DE"/>
              </w:rPr>
              <w:t xml:space="preserve">  </w:t>
            </w: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4359C4" w:rsidRPr="004359C4">
              <w:rPr>
                <w:lang w:val="de-DE"/>
              </w:rPr>
              <w:t xml:space="preserve">Prof. Dr. A.A. </w:t>
            </w:r>
            <w:proofErr w:type="spellStart"/>
            <w:r w:rsidR="004359C4" w:rsidRPr="004359C4">
              <w:rPr>
                <w:lang w:val="de-DE"/>
              </w:rPr>
              <w:t>Noegel</w:t>
            </w:r>
            <w:proofErr w:type="spellEnd"/>
            <w:r w:rsidR="004359C4" w:rsidRPr="004359C4">
              <w:rPr>
                <w:lang w:val="de-DE"/>
              </w:rPr>
              <w:t xml:space="preserve">, Prof. Dr. M. </w:t>
            </w:r>
            <w:proofErr w:type="spellStart"/>
            <w:r w:rsidR="004359C4" w:rsidRPr="004359C4">
              <w:rPr>
                <w:lang w:val="de-DE"/>
              </w:rPr>
              <w:t>Paulsson</w:t>
            </w:r>
            <w:proofErr w:type="spellEnd"/>
            <w:r w:rsidR="004359C4" w:rsidRPr="004359C4">
              <w:rPr>
                <w:lang w:val="de-DE"/>
              </w:rPr>
              <w:t xml:space="preserve">, Prof. Dr. S. </w:t>
            </w:r>
            <w:proofErr w:type="spellStart"/>
            <w:r w:rsidR="004359C4" w:rsidRPr="004359C4">
              <w:rPr>
                <w:lang w:val="de-DE"/>
              </w:rPr>
              <w:t>Höning</w:t>
            </w:r>
            <w:proofErr w:type="spellEnd"/>
            <w:r w:rsidR="004359C4" w:rsidRPr="004359C4">
              <w:rPr>
                <w:lang w:val="de-DE"/>
              </w:rPr>
              <w:t xml:space="preserve">, Prof. Dr. R. Wagener, PD Dr. M. </w:t>
            </w:r>
            <w:proofErr w:type="spellStart"/>
            <w:r w:rsidR="004359C4" w:rsidRPr="004359C4">
              <w:rPr>
                <w:lang w:val="de-DE"/>
              </w:rPr>
              <w:t>Plomann</w:t>
            </w:r>
            <w:proofErr w:type="spellEnd"/>
          </w:p>
        </w:tc>
      </w:tr>
      <w:tr w:rsidR="00B160A2" w:rsidRPr="00F07442" w:rsidTr="00B749F3">
        <w:trPr>
          <w:trHeight w:hRule="exact" w:val="276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0A5760" w:rsidRDefault="004F507A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  <w:lang w:val="de-DE"/>
              </w:rPr>
            </w:pPr>
            <w:proofErr w:type="spellStart"/>
            <w:r w:rsidRPr="000A5760">
              <w:rPr>
                <w:rFonts w:eastAsia="Arial Narrow"/>
                <w:b/>
                <w:lang w:val="de-DE"/>
              </w:rPr>
              <w:t>Literature</w:t>
            </w:r>
            <w:proofErr w:type="spellEnd"/>
            <w:r w:rsidRPr="000A5760">
              <w:rPr>
                <w:rFonts w:eastAsia="Arial Narrow"/>
                <w:b/>
                <w:lang w:val="de-DE"/>
              </w:rPr>
              <w:t>:</w:t>
            </w:r>
            <w:r w:rsidR="000A5760">
              <w:rPr>
                <w:rFonts w:eastAsia="Arial Narrow"/>
                <w:b/>
                <w:lang w:val="de-DE"/>
              </w:rPr>
              <w:t xml:space="preserve"> </w:t>
            </w:r>
          </w:p>
          <w:p w:rsidR="00B749F3" w:rsidRDefault="00B749F3" w:rsidP="00B749F3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B749F3">
              <w:rPr>
                <w:lang w:val="de-DE"/>
              </w:rPr>
              <w:t xml:space="preserve">Löffler / </w:t>
            </w:r>
            <w:proofErr w:type="spellStart"/>
            <w:r w:rsidRPr="00B749F3">
              <w:rPr>
                <w:lang w:val="de-DE"/>
              </w:rPr>
              <w:t>Petrides</w:t>
            </w:r>
            <w:proofErr w:type="spellEnd"/>
            <w:r w:rsidRPr="00B749F3">
              <w:rPr>
                <w:lang w:val="de-DE"/>
              </w:rPr>
              <w:t xml:space="preserve">, Biochemie und </w:t>
            </w:r>
            <w:proofErr w:type="spellStart"/>
            <w:r w:rsidRPr="00B749F3">
              <w:rPr>
                <w:lang w:val="de-DE"/>
              </w:rPr>
              <w:t>Pathobiochemie</w:t>
            </w:r>
            <w:proofErr w:type="spellEnd"/>
            <w:r w:rsidRPr="00B749F3">
              <w:rPr>
                <w:lang w:val="de-DE"/>
              </w:rPr>
              <w:t xml:space="preserve">, 9. überarbeitete und erweiterte Auflage 2014, Springer Verlag. </w:t>
            </w:r>
          </w:p>
          <w:p w:rsidR="00B749F3" w:rsidRDefault="00B749F3" w:rsidP="00B749F3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B749F3">
              <w:rPr>
                <w:lang w:val="de-DE"/>
              </w:rPr>
              <w:t>Werner Müller-</w:t>
            </w:r>
            <w:proofErr w:type="spellStart"/>
            <w:r w:rsidRPr="00B749F3">
              <w:rPr>
                <w:lang w:val="de-DE"/>
              </w:rPr>
              <w:t>Esterl</w:t>
            </w:r>
            <w:proofErr w:type="spellEnd"/>
            <w:r w:rsidRPr="00B749F3">
              <w:rPr>
                <w:lang w:val="de-DE"/>
              </w:rPr>
              <w:t xml:space="preserve">, Biochemie: Eine Einführung für Mediziner und Naturwissenschaftler, 2. Auflage 2010, Spektrum Akademischer Verlag. </w:t>
            </w:r>
          </w:p>
          <w:p w:rsidR="004F507A" w:rsidRPr="000A5760" w:rsidRDefault="00B749F3" w:rsidP="00B749F3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B749F3">
              <w:rPr>
                <w:lang w:val="de-DE"/>
              </w:rPr>
              <w:t>Florian Horn, Biochemie des Menschen, Das Lehrbuch für das Medizinstudium, 2015, 6., überarbeitete Auflage, Thieme, Stuttgart.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 w15:restartNumberingAfterBreak="0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5EF"/>
    <w:rsid w:val="000212C3"/>
    <w:rsid w:val="0008348E"/>
    <w:rsid w:val="000A5760"/>
    <w:rsid w:val="00116F5D"/>
    <w:rsid w:val="001219D7"/>
    <w:rsid w:val="00160B32"/>
    <w:rsid w:val="00210884"/>
    <w:rsid w:val="002B1D4B"/>
    <w:rsid w:val="00321C42"/>
    <w:rsid w:val="004359C4"/>
    <w:rsid w:val="004A75FA"/>
    <w:rsid w:val="004F507A"/>
    <w:rsid w:val="00577F44"/>
    <w:rsid w:val="00646B93"/>
    <w:rsid w:val="006C4D71"/>
    <w:rsid w:val="008837A5"/>
    <w:rsid w:val="008B2C6B"/>
    <w:rsid w:val="00B160A2"/>
    <w:rsid w:val="00B749F3"/>
    <w:rsid w:val="00C175EF"/>
    <w:rsid w:val="00C3152A"/>
    <w:rsid w:val="00C61D99"/>
    <w:rsid w:val="00CE26F3"/>
    <w:rsid w:val="00CF6E6F"/>
    <w:rsid w:val="00D4372E"/>
    <w:rsid w:val="00DB1EB2"/>
    <w:rsid w:val="00F07442"/>
    <w:rsid w:val="00F477A3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9AFA"/>
  <w15:docId w15:val="{B2A0EAA7-7159-45BF-B333-3414C4CB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la ninja</cp:lastModifiedBy>
  <cp:revision>2</cp:revision>
  <dcterms:created xsi:type="dcterms:W3CDTF">2017-11-13T14:41:00Z</dcterms:created>
  <dcterms:modified xsi:type="dcterms:W3CDTF">2017-11-13T14:41:00Z</dcterms:modified>
</cp:coreProperties>
</file>