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33" w:type="dxa"/>
        <w:tblInd w:w="97" w:type="dxa"/>
        <w:tblLayout w:type="fixed"/>
        <w:tblCellMar>
          <w:left w:w="0" w:type="dxa"/>
          <w:right w:w="0" w:type="dxa"/>
        </w:tblCellMar>
        <w:tblLook w:val="01E0" w:firstRow="1" w:lastRow="1" w:firstColumn="1" w:lastColumn="1" w:noHBand="0" w:noVBand="0"/>
      </w:tblPr>
      <w:tblGrid>
        <w:gridCol w:w="475"/>
        <w:gridCol w:w="1276"/>
        <w:gridCol w:w="967"/>
        <w:gridCol w:w="167"/>
        <w:gridCol w:w="851"/>
        <w:gridCol w:w="708"/>
        <w:gridCol w:w="993"/>
        <w:gridCol w:w="1417"/>
        <w:gridCol w:w="425"/>
        <w:gridCol w:w="2554"/>
      </w:tblGrid>
      <w:tr w:rsidR="00C175EF" w:rsidRPr="00DB3CEB" w:rsidTr="002B1D4B">
        <w:trPr>
          <w:trHeight w:hRule="exact" w:val="574"/>
        </w:trPr>
        <w:tc>
          <w:tcPr>
            <w:tcW w:w="9833" w:type="dxa"/>
            <w:gridSpan w:val="10"/>
            <w:tcBorders>
              <w:top w:val="single" w:sz="4" w:space="0" w:color="000000"/>
              <w:left w:val="single" w:sz="4" w:space="0" w:color="000000"/>
              <w:bottom w:val="single" w:sz="4" w:space="0" w:color="000000"/>
              <w:right w:val="single" w:sz="4" w:space="0" w:color="000000"/>
            </w:tcBorders>
          </w:tcPr>
          <w:p w:rsidR="00C175EF" w:rsidRPr="00116F5D" w:rsidRDefault="00C175EF" w:rsidP="00116F5D">
            <w:pPr>
              <w:spacing w:after="0" w:line="110" w:lineRule="exact"/>
              <w:ind w:left="57" w:right="57"/>
              <w:rPr>
                <w:sz w:val="11"/>
                <w:szCs w:val="11"/>
                <w:lang w:val="de-DE"/>
              </w:rPr>
            </w:pPr>
          </w:p>
          <w:p w:rsidR="00C175EF" w:rsidRPr="00116F5D" w:rsidRDefault="002B1D4B" w:rsidP="00116F5D">
            <w:pPr>
              <w:spacing w:after="0" w:line="240" w:lineRule="auto"/>
              <w:ind w:left="57" w:right="57"/>
              <w:rPr>
                <w:rFonts w:eastAsia="Times New Roman" w:cs="Times New Roman"/>
                <w:b/>
                <w:sz w:val="24"/>
                <w:szCs w:val="24"/>
                <w:lang w:val="de-DE"/>
              </w:rPr>
            </w:pPr>
            <w:r w:rsidRPr="00116F5D">
              <w:rPr>
                <w:rFonts w:eastAsia="Times New Roman" w:cs="Times New Roman"/>
                <w:b/>
                <w:sz w:val="24"/>
                <w:szCs w:val="24"/>
                <w:lang w:val="de-DE"/>
              </w:rPr>
              <w:t>Titel des Moduls</w:t>
            </w:r>
            <w:r w:rsidR="00577F44">
              <w:rPr>
                <w:rFonts w:eastAsia="Times New Roman" w:cs="Times New Roman"/>
                <w:b/>
                <w:sz w:val="24"/>
                <w:szCs w:val="24"/>
                <w:lang w:val="de-DE"/>
              </w:rPr>
              <w:t xml:space="preserve">: </w:t>
            </w:r>
            <w:r w:rsidR="00E021DE" w:rsidRPr="00E021DE">
              <w:rPr>
                <w:rFonts w:eastAsia="Times New Roman" w:cs="Times New Roman"/>
                <w:b/>
                <w:sz w:val="24"/>
                <w:szCs w:val="24"/>
                <w:lang w:val="de-DE"/>
              </w:rPr>
              <w:t>Neuroanatomie II (Neuroanatomie der Rodentia)</w:t>
            </w:r>
          </w:p>
        </w:tc>
      </w:tr>
      <w:tr w:rsidR="000212C3" w:rsidTr="00160B32">
        <w:trPr>
          <w:trHeight w:hRule="exact" w:val="999"/>
        </w:trPr>
        <w:tc>
          <w:tcPr>
            <w:tcW w:w="1751" w:type="dxa"/>
            <w:gridSpan w:val="2"/>
            <w:tcBorders>
              <w:top w:val="single" w:sz="4" w:space="0" w:color="000000"/>
              <w:left w:val="single" w:sz="4" w:space="0" w:color="000000"/>
              <w:bottom w:val="single" w:sz="4" w:space="0" w:color="000000"/>
              <w:right w:val="single" w:sz="4" w:space="0" w:color="000000"/>
            </w:tcBorders>
          </w:tcPr>
          <w:p w:rsidR="000212C3" w:rsidRDefault="000212C3" w:rsidP="00CE26F3">
            <w:pPr>
              <w:pStyle w:val="KeinLeerraum"/>
              <w:spacing w:line="276" w:lineRule="auto"/>
              <w:ind w:left="57" w:right="57"/>
              <w:rPr>
                <w:b/>
                <w:lang w:val="de-DE"/>
              </w:rPr>
            </w:pPr>
            <w:r w:rsidRPr="00F73FC1">
              <w:rPr>
                <w:b/>
                <w:lang w:val="de-DE"/>
              </w:rPr>
              <w:t>K</w:t>
            </w:r>
            <w:r>
              <w:rPr>
                <w:b/>
                <w:lang w:val="de-DE"/>
              </w:rPr>
              <w:t>ennnummer</w:t>
            </w:r>
          </w:p>
          <w:p w:rsidR="005F5974" w:rsidRDefault="005F5974" w:rsidP="000212C3">
            <w:pPr>
              <w:pStyle w:val="KeinLeerraum"/>
              <w:ind w:left="57" w:right="57"/>
              <w:jc w:val="center"/>
              <w:rPr>
                <w:lang w:val="de-DE"/>
              </w:rPr>
            </w:pPr>
          </w:p>
          <w:p w:rsidR="000212C3" w:rsidRPr="00F73FC1" w:rsidRDefault="000212C3" w:rsidP="000212C3">
            <w:pPr>
              <w:pStyle w:val="KeinLeerraum"/>
              <w:ind w:left="57" w:right="57"/>
              <w:jc w:val="center"/>
              <w:rPr>
                <w:lang w:val="de-DE"/>
              </w:rPr>
            </w:pPr>
            <w:r w:rsidRPr="000212C3">
              <w:rPr>
                <w:lang w:val="de-DE"/>
              </w:rPr>
              <w:t>M-Neuro-B0</w:t>
            </w:r>
            <w:r w:rsidR="00E021DE">
              <w:rPr>
                <w:lang w:val="de-DE"/>
              </w:rPr>
              <w:t>9</w:t>
            </w:r>
          </w:p>
          <w:p w:rsidR="000212C3" w:rsidRPr="00F73FC1" w:rsidRDefault="000212C3" w:rsidP="00116F5D">
            <w:pPr>
              <w:pStyle w:val="KeinLeerraum"/>
              <w:ind w:left="57" w:right="57"/>
              <w:rPr>
                <w:lang w:val="de-DE"/>
              </w:rPr>
            </w:pPr>
          </w:p>
        </w:tc>
        <w:tc>
          <w:tcPr>
            <w:tcW w:w="1134" w:type="dxa"/>
            <w:gridSpan w:val="2"/>
            <w:tcBorders>
              <w:top w:val="single" w:sz="4" w:space="0" w:color="000000"/>
              <w:left w:val="single" w:sz="4" w:space="0" w:color="000000"/>
              <w:bottom w:val="single" w:sz="4" w:space="0" w:color="000000"/>
              <w:right w:val="single" w:sz="4" w:space="0" w:color="000000"/>
            </w:tcBorders>
          </w:tcPr>
          <w:p w:rsidR="000212C3" w:rsidRPr="00116F5D" w:rsidRDefault="000212C3" w:rsidP="00116F5D">
            <w:pPr>
              <w:pStyle w:val="KeinLeerraum"/>
              <w:ind w:left="57" w:right="57"/>
              <w:rPr>
                <w:b/>
              </w:rPr>
            </w:pPr>
            <w:r w:rsidRPr="00116F5D">
              <w:rPr>
                <w:b/>
              </w:rPr>
              <w:t>Workload</w:t>
            </w:r>
          </w:p>
          <w:p w:rsidR="000212C3" w:rsidRDefault="000212C3" w:rsidP="00116F5D">
            <w:pPr>
              <w:pStyle w:val="KeinLeerraum"/>
              <w:ind w:left="57" w:right="57"/>
            </w:pPr>
          </w:p>
          <w:p w:rsidR="000212C3" w:rsidRDefault="00E021DE" w:rsidP="000212C3">
            <w:pPr>
              <w:pStyle w:val="KeinLeerraum"/>
              <w:ind w:left="57" w:right="57"/>
              <w:jc w:val="center"/>
            </w:pPr>
            <w:r>
              <w:t>270h</w:t>
            </w:r>
          </w:p>
          <w:p w:rsidR="000212C3" w:rsidRDefault="000212C3" w:rsidP="00116F5D">
            <w:pPr>
              <w:pStyle w:val="KeinLeerraum"/>
              <w:ind w:left="57" w:right="57"/>
            </w:pPr>
          </w:p>
          <w:p w:rsidR="000212C3" w:rsidRPr="00116F5D" w:rsidRDefault="000212C3" w:rsidP="00116F5D">
            <w:pPr>
              <w:pStyle w:val="KeinLeerraum"/>
              <w:ind w:left="57" w:right="57"/>
            </w:pPr>
          </w:p>
        </w:tc>
        <w:tc>
          <w:tcPr>
            <w:tcW w:w="851" w:type="dxa"/>
            <w:tcBorders>
              <w:top w:val="single" w:sz="4" w:space="0" w:color="000000"/>
              <w:left w:val="single" w:sz="4" w:space="0" w:color="000000"/>
              <w:bottom w:val="single" w:sz="4" w:space="0" w:color="000000"/>
              <w:right w:val="single" w:sz="4" w:space="0" w:color="000000"/>
            </w:tcBorders>
          </w:tcPr>
          <w:p w:rsidR="000212C3" w:rsidRPr="00116F5D" w:rsidRDefault="000212C3" w:rsidP="00116F5D">
            <w:pPr>
              <w:pStyle w:val="KeinLeerraum"/>
              <w:ind w:left="57" w:right="57"/>
              <w:rPr>
                <w:b/>
              </w:rPr>
            </w:pPr>
            <w:r>
              <w:rPr>
                <w:b/>
              </w:rPr>
              <w:t xml:space="preserve">Credits </w:t>
            </w:r>
          </w:p>
          <w:p w:rsidR="000212C3" w:rsidRDefault="000212C3" w:rsidP="00116F5D">
            <w:pPr>
              <w:pStyle w:val="KeinLeerraum"/>
              <w:ind w:right="57"/>
            </w:pPr>
          </w:p>
          <w:p w:rsidR="000212C3" w:rsidRDefault="00E021DE" w:rsidP="000212C3">
            <w:pPr>
              <w:pStyle w:val="KeinLeerraum"/>
              <w:ind w:right="57"/>
              <w:jc w:val="center"/>
            </w:pPr>
            <w:r>
              <w:t>9</w:t>
            </w:r>
          </w:p>
          <w:p w:rsidR="000212C3" w:rsidRPr="00116F5D" w:rsidRDefault="000212C3" w:rsidP="00116F5D">
            <w:pPr>
              <w:pStyle w:val="KeinLeerraum"/>
              <w:ind w:left="57" w:right="57"/>
            </w:pPr>
          </w:p>
        </w:tc>
        <w:tc>
          <w:tcPr>
            <w:tcW w:w="1701" w:type="dxa"/>
            <w:gridSpan w:val="2"/>
            <w:tcBorders>
              <w:top w:val="single" w:sz="4" w:space="0" w:color="000000"/>
              <w:left w:val="single" w:sz="4" w:space="0" w:color="000000"/>
              <w:bottom w:val="single" w:sz="4" w:space="0" w:color="000000"/>
              <w:right w:val="single" w:sz="4" w:space="0" w:color="auto"/>
            </w:tcBorders>
          </w:tcPr>
          <w:p w:rsidR="000212C3" w:rsidRPr="000212C3" w:rsidRDefault="000212C3" w:rsidP="00116F5D">
            <w:pPr>
              <w:pStyle w:val="KeinLeerraum"/>
              <w:ind w:left="57" w:right="57"/>
              <w:rPr>
                <w:b/>
              </w:rPr>
            </w:pPr>
            <w:proofErr w:type="spellStart"/>
            <w:r w:rsidRPr="000212C3">
              <w:rPr>
                <w:b/>
              </w:rPr>
              <w:t>Studiensemester</w:t>
            </w:r>
            <w:proofErr w:type="spellEnd"/>
          </w:p>
          <w:p w:rsidR="000212C3" w:rsidRDefault="000212C3" w:rsidP="000212C3">
            <w:pPr>
              <w:pStyle w:val="KeinLeerraum"/>
              <w:ind w:right="57"/>
              <w:jc w:val="center"/>
            </w:pPr>
          </w:p>
          <w:p w:rsidR="000212C3" w:rsidRDefault="00E021DE" w:rsidP="000212C3">
            <w:pPr>
              <w:pStyle w:val="KeinLeerraum"/>
              <w:ind w:right="57"/>
              <w:jc w:val="center"/>
            </w:pPr>
            <w:r>
              <w:t>2</w:t>
            </w:r>
            <w:r w:rsidR="000212C3">
              <w:t>.Fachsemester</w:t>
            </w:r>
          </w:p>
          <w:p w:rsidR="000212C3" w:rsidRDefault="000212C3" w:rsidP="00116F5D">
            <w:pPr>
              <w:pStyle w:val="KeinLeerraum"/>
              <w:ind w:left="57" w:right="57"/>
            </w:pPr>
          </w:p>
          <w:p w:rsidR="000212C3" w:rsidRPr="00116F5D" w:rsidRDefault="000212C3" w:rsidP="00116F5D">
            <w:pPr>
              <w:pStyle w:val="KeinLeerraum"/>
              <w:ind w:left="57" w:right="57"/>
            </w:pPr>
          </w:p>
        </w:tc>
        <w:tc>
          <w:tcPr>
            <w:tcW w:w="1842" w:type="dxa"/>
            <w:gridSpan w:val="2"/>
            <w:tcBorders>
              <w:top w:val="single" w:sz="4" w:space="0" w:color="000000"/>
              <w:left w:val="single" w:sz="4" w:space="0" w:color="auto"/>
              <w:bottom w:val="single" w:sz="4" w:space="0" w:color="000000"/>
              <w:right w:val="single" w:sz="4" w:space="0" w:color="000000"/>
            </w:tcBorders>
          </w:tcPr>
          <w:p w:rsidR="000212C3" w:rsidRPr="00E021DE" w:rsidRDefault="000212C3" w:rsidP="000212C3">
            <w:pPr>
              <w:pStyle w:val="KeinLeerraum"/>
              <w:ind w:left="57" w:right="57"/>
              <w:rPr>
                <w:b/>
                <w:lang w:val="de-DE"/>
              </w:rPr>
            </w:pPr>
            <w:r w:rsidRPr="00E021DE">
              <w:rPr>
                <w:b/>
                <w:lang w:val="de-DE"/>
              </w:rPr>
              <w:t>Häufigkeit des Angebots</w:t>
            </w:r>
          </w:p>
          <w:p w:rsidR="000212C3" w:rsidRPr="00E021DE" w:rsidRDefault="000212C3" w:rsidP="00E021DE">
            <w:pPr>
              <w:pStyle w:val="KeinLeerraum"/>
              <w:ind w:left="57" w:right="57"/>
              <w:jc w:val="center"/>
              <w:rPr>
                <w:lang w:val="de-DE"/>
              </w:rPr>
            </w:pPr>
            <w:r w:rsidRPr="00E021DE">
              <w:rPr>
                <w:lang w:val="de-DE"/>
              </w:rPr>
              <w:t>SS</w:t>
            </w:r>
          </w:p>
        </w:tc>
        <w:tc>
          <w:tcPr>
            <w:tcW w:w="2554" w:type="dxa"/>
            <w:tcBorders>
              <w:top w:val="single" w:sz="4" w:space="0" w:color="000000"/>
              <w:left w:val="single" w:sz="4" w:space="0" w:color="000000"/>
              <w:bottom w:val="single" w:sz="4" w:space="0" w:color="000000"/>
              <w:right w:val="single" w:sz="4" w:space="0" w:color="000000"/>
            </w:tcBorders>
          </w:tcPr>
          <w:p w:rsidR="000212C3" w:rsidRPr="00116F5D" w:rsidRDefault="000212C3" w:rsidP="00116F5D">
            <w:pPr>
              <w:pStyle w:val="KeinLeerraum"/>
              <w:ind w:left="57" w:right="57"/>
              <w:rPr>
                <w:b/>
              </w:rPr>
            </w:pPr>
            <w:r>
              <w:rPr>
                <w:b/>
              </w:rPr>
              <w:t>Dauer</w:t>
            </w:r>
          </w:p>
          <w:p w:rsidR="000212C3" w:rsidRDefault="000212C3" w:rsidP="00116F5D">
            <w:pPr>
              <w:pStyle w:val="KeinLeerraum"/>
              <w:ind w:left="57" w:right="57"/>
            </w:pPr>
          </w:p>
          <w:p w:rsidR="000212C3" w:rsidRDefault="000212C3" w:rsidP="000212C3">
            <w:pPr>
              <w:pStyle w:val="KeinLeerraum"/>
              <w:ind w:left="57" w:right="57"/>
              <w:jc w:val="center"/>
            </w:pPr>
            <w:proofErr w:type="spellStart"/>
            <w:r>
              <w:t>ein</w:t>
            </w:r>
            <w:proofErr w:type="spellEnd"/>
            <w:r>
              <w:t xml:space="preserve"> Semester</w:t>
            </w:r>
          </w:p>
          <w:p w:rsidR="000212C3" w:rsidRDefault="000212C3" w:rsidP="00116F5D">
            <w:pPr>
              <w:pStyle w:val="KeinLeerraum"/>
              <w:ind w:left="57" w:right="57"/>
            </w:pPr>
          </w:p>
          <w:p w:rsidR="000212C3" w:rsidRPr="00116F5D" w:rsidRDefault="000212C3" w:rsidP="00116F5D">
            <w:pPr>
              <w:pStyle w:val="KeinLeerraum"/>
              <w:ind w:left="57" w:right="57"/>
            </w:pPr>
          </w:p>
        </w:tc>
      </w:tr>
      <w:tr w:rsidR="00D4372E" w:rsidRPr="008B2C6B" w:rsidTr="00685D0C">
        <w:trPr>
          <w:trHeight w:hRule="exact" w:val="1271"/>
        </w:trPr>
        <w:tc>
          <w:tcPr>
            <w:tcW w:w="475" w:type="dxa"/>
            <w:tcBorders>
              <w:top w:val="single" w:sz="4" w:space="0" w:color="000000"/>
              <w:left w:val="single" w:sz="4" w:space="0" w:color="000000"/>
              <w:bottom w:val="single" w:sz="4" w:space="0" w:color="000000"/>
              <w:right w:val="single" w:sz="4" w:space="0" w:color="000000"/>
            </w:tcBorders>
          </w:tcPr>
          <w:p w:rsidR="00D4372E" w:rsidRPr="00116F5D" w:rsidRDefault="00D4372E" w:rsidP="00116F5D">
            <w:pPr>
              <w:pStyle w:val="KeinLeerraum"/>
              <w:ind w:left="57" w:right="57"/>
              <w:rPr>
                <w:rFonts w:eastAsia="Arial Narrow" w:cs="Arial Narrow"/>
              </w:rPr>
            </w:pPr>
            <w:r w:rsidRPr="00116F5D">
              <w:rPr>
                <w:rFonts w:eastAsia="Arial Narrow" w:cs="Arial Narrow"/>
              </w:rPr>
              <w:t>1</w:t>
            </w:r>
          </w:p>
        </w:tc>
        <w:tc>
          <w:tcPr>
            <w:tcW w:w="2243" w:type="dxa"/>
            <w:gridSpan w:val="2"/>
            <w:tcBorders>
              <w:top w:val="single" w:sz="4" w:space="0" w:color="000000"/>
              <w:left w:val="single" w:sz="4" w:space="0" w:color="000000"/>
              <w:bottom w:val="single" w:sz="4" w:space="0" w:color="000000"/>
              <w:right w:val="single" w:sz="4" w:space="0" w:color="000000"/>
            </w:tcBorders>
          </w:tcPr>
          <w:p w:rsidR="00D4372E" w:rsidRPr="00646B93" w:rsidRDefault="00F73FC1" w:rsidP="00CE26F3">
            <w:pPr>
              <w:pStyle w:val="KeinLeerraum"/>
              <w:spacing w:line="276" w:lineRule="auto"/>
              <w:ind w:left="57" w:right="57"/>
              <w:rPr>
                <w:b/>
              </w:rPr>
            </w:pPr>
            <w:proofErr w:type="spellStart"/>
            <w:r>
              <w:rPr>
                <w:b/>
              </w:rPr>
              <w:t>Lehrveranstaltungen</w:t>
            </w:r>
            <w:proofErr w:type="spellEnd"/>
          </w:p>
          <w:p w:rsidR="00D4372E" w:rsidRDefault="00F73FC1" w:rsidP="00CE26F3">
            <w:pPr>
              <w:pStyle w:val="KeinLeerraum"/>
              <w:numPr>
                <w:ilvl w:val="0"/>
                <w:numId w:val="1"/>
              </w:numPr>
              <w:spacing w:line="276" w:lineRule="auto"/>
              <w:ind w:right="57"/>
            </w:pPr>
            <w:proofErr w:type="spellStart"/>
            <w:r>
              <w:t>Vorlesung</w:t>
            </w:r>
            <w:proofErr w:type="spellEnd"/>
            <w:r w:rsidR="008B2C6B">
              <w:t xml:space="preserve"> (VL)</w:t>
            </w:r>
          </w:p>
          <w:p w:rsidR="00D4372E" w:rsidRDefault="00E021DE" w:rsidP="00D4372E">
            <w:pPr>
              <w:pStyle w:val="KeinLeerraum"/>
              <w:numPr>
                <w:ilvl w:val="0"/>
                <w:numId w:val="1"/>
              </w:numPr>
              <w:ind w:right="57"/>
            </w:pPr>
            <w:proofErr w:type="spellStart"/>
            <w:r>
              <w:t>Übung</w:t>
            </w:r>
            <w:proofErr w:type="spellEnd"/>
          </w:p>
          <w:p w:rsidR="00D4372E" w:rsidRPr="00116F5D" w:rsidRDefault="00D4372E" w:rsidP="008B2C6B">
            <w:pPr>
              <w:pStyle w:val="KeinLeerraum"/>
              <w:ind w:left="417" w:right="57"/>
            </w:pPr>
          </w:p>
        </w:tc>
        <w:tc>
          <w:tcPr>
            <w:tcW w:w="1726" w:type="dxa"/>
            <w:gridSpan w:val="3"/>
            <w:tcBorders>
              <w:top w:val="single" w:sz="4" w:space="0" w:color="000000"/>
              <w:left w:val="single" w:sz="4" w:space="0" w:color="000000"/>
              <w:bottom w:val="single" w:sz="4" w:space="0" w:color="000000"/>
              <w:right w:val="single" w:sz="4" w:space="0" w:color="auto"/>
            </w:tcBorders>
          </w:tcPr>
          <w:p w:rsidR="00D4372E" w:rsidRPr="00646B93" w:rsidRDefault="00F73FC1" w:rsidP="00CE26F3">
            <w:pPr>
              <w:pStyle w:val="KeinLeerraum"/>
              <w:spacing w:line="276" w:lineRule="auto"/>
              <w:ind w:left="57" w:right="57"/>
              <w:rPr>
                <w:b/>
              </w:rPr>
            </w:pPr>
            <w:proofErr w:type="spellStart"/>
            <w:r>
              <w:rPr>
                <w:b/>
              </w:rPr>
              <w:t>Kontaktzeit</w:t>
            </w:r>
            <w:proofErr w:type="spellEnd"/>
          </w:p>
          <w:p w:rsidR="00D4372E" w:rsidRDefault="00380E76" w:rsidP="00CE26F3">
            <w:pPr>
              <w:pStyle w:val="KeinLeerraum"/>
              <w:numPr>
                <w:ilvl w:val="0"/>
                <w:numId w:val="2"/>
              </w:numPr>
              <w:spacing w:line="276" w:lineRule="auto"/>
              <w:ind w:right="57"/>
            </w:pPr>
            <w:r>
              <w:t>18h</w:t>
            </w:r>
          </w:p>
          <w:p w:rsidR="00D4372E" w:rsidRDefault="00E021DE" w:rsidP="00D4372E">
            <w:pPr>
              <w:pStyle w:val="KeinLeerraum"/>
              <w:numPr>
                <w:ilvl w:val="0"/>
                <w:numId w:val="2"/>
              </w:numPr>
              <w:ind w:right="57"/>
            </w:pPr>
            <w:r>
              <w:t>110</w:t>
            </w:r>
            <w:r w:rsidR="00D4372E">
              <w:t>h</w:t>
            </w:r>
          </w:p>
          <w:p w:rsidR="00D4372E" w:rsidRPr="00116F5D" w:rsidRDefault="00D4372E" w:rsidP="008B2C6B">
            <w:pPr>
              <w:pStyle w:val="KeinLeerraum"/>
              <w:ind w:left="417" w:right="57"/>
            </w:pPr>
          </w:p>
        </w:tc>
        <w:tc>
          <w:tcPr>
            <w:tcW w:w="2410" w:type="dxa"/>
            <w:gridSpan w:val="2"/>
            <w:tcBorders>
              <w:top w:val="single" w:sz="4" w:space="0" w:color="000000"/>
              <w:left w:val="single" w:sz="4" w:space="0" w:color="auto"/>
              <w:bottom w:val="single" w:sz="4" w:space="0" w:color="000000"/>
              <w:right w:val="single" w:sz="4" w:space="0" w:color="000000"/>
            </w:tcBorders>
          </w:tcPr>
          <w:p w:rsidR="00D4372E" w:rsidRPr="00646B93" w:rsidRDefault="00F73FC1" w:rsidP="00CE26F3">
            <w:pPr>
              <w:widowControl/>
              <w:spacing w:after="0"/>
              <w:ind w:left="57" w:right="57"/>
              <w:rPr>
                <w:b/>
              </w:rPr>
            </w:pPr>
            <w:proofErr w:type="spellStart"/>
            <w:r>
              <w:rPr>
                <w:b/>
              </w:rPr>
              <w:t>Selbststudium</w:t>
            </w:r>
            <w:proofErr w:type="spellEnd"/>
          </w:p>
          <w:p w:rsidR="00D4372E" w:rsidRDefault="008B2C6B" w:rsidP="00D4372E">
            <w:pPr>
              <w:pStyle w:val="KeinLeerraum"/>
              <w:ind w:left="57" w:right="57"/>
            </w:pPr>
            <w:r>
              <w:t>1</w:t>
            </w:r>
            <w:r w:rsidR="00380E76">
              <w:t>42</w:t>
            </w:r>
            <w:bookmarkStart w:id="0" w:name="_GoBack"/>
            <w:bookmarkEnd w:id="0"/>
            <w:r>
              <w:t xml:space="preserve">h </w:t>
            </w:r>
            <w:proofErr w:type="spellStart"/>
            <w:r>
              <w:t>Vor</w:t>
            </w:r>
            <w:proofErr w:type="spellEnd"/>
            <w:r>
              <w:t xml:space="preserve">- und </w:t>
            </w:r>
            <w:proofErr w:type="spellStart"/>
            <w:r>
              <w:t>Nach</w:t>
            </w:r>
            <w:proofErr w:type="spellEnd"/>
            <w:r>
              <w:t>-</w:t>
            </w:r>
          </w:p>
          <w:p w:rsidR="008B2C6B" w:rsidRPr="008B2C6B" w:rsidRDefault="008B2C6B" w:rsidP="00E021DE">
            <w:pPr>
              <w:pStyle w:val="KeinLeerraum"/>
              <w:ind w:left="57" w:right="57"/>
              <w:rPr>
                <w:lang w:val="de-DE"/>
              </w:rPr>
            </w:pPr>
            <w:proofErr w:type="spellStart"/>
            <w:r w:rsidRPr="008B2C6B">
              <w:rPr>
                <w:lang w:val="de-DE"/>
              </w:rPr>
              <w:t>bereitung</w:t>
            </w:r>
            <w:proofErr w:type="spellEnd"/>
            <w:r w:rsidRPr="008B2C6B">
              <w:rPr>
                <w:lang w:val="de-DE"/>
              </w:rPr>
              <w:t xml:space="preserve"> von </w:t>
            </w:r>
            <w:r>
              <w:rPr>
                <w:lang w:val="de-DE"/>
              </w:rPr>
              <w:t xml:space="preserve">VL, </w:t>
            </w:r>
            <w:r w:rsidR="00E021DE">
              <w:rPr>
                <w:lang w:val="de-DE"/>
              </w:rPr>
              <w:t xml:space="preserve">Übung und </w:t>
            </w:r>
            <w:r>
              <w:rPr>
                <w:lang w:val="de-DE"/>
              </w:rPr>
              <w:t>Klausurvorbereitung</w:t>
            </w:r>
          </w:p>
        </w:tc>
        <w:tc>
          <w:tcPr>
            <w:tcW w:w="2977" w:type="dxa"/>
            <w:gridSpan w:val="2"/>
            <w:tcBorders>
              <w:top w:val="single" w:sz="4" w:space="0" w:color="000000"/>
              <w:left w:val="single" w:sz="4" w:space="0" w:color="000000"/>
              <w:bottom w:val="single" w:sz="4" w:space="0" w:color="000000"/>
              <w:right w:val="single" w:sz="4" w:space="0" w:color="000000"/>
            </w:tcBorders>
          </w:tcPr>
          <w:p w:rsidR="00D4372E" w:rsidRPr="00646B93" w:rsidRDefault="00F73FC1" w:rsidP="00CE26F3">
            <w:pPr>
              <w:pStyle w:val="KeinLeerraum"/>
              <w:spacing w:line="276" w:lineRule="auto"/>
              <w:ind w:left="57" w:right="57"/>
              <w:rPr>
                <w:b/>
              </w:rPr>
            </w:pPr>
            <w:proofErr w:type="spellStart"/>
            <w:r>
              <w:rPr>
                <w:b/>
              </w:rPr>
              <w:t>Geplante</w:t>
            </w:r>
            <w:proofErr w:type="spellEnd"/>
            <w:r>
              <w:rPr>
                <w:b/>
              </w:rPr>
              <w:t xml:space="preserve"> </w:t>
            </w:r>
            <w:proofErr w:type="spellStart"/>
            <w:r>
              <w:rPr>
                <w:b/>
              </w:rPr>
              <w:t>Gruppengröße</w:t>
            </w:r>
            <w:proofErr w:type="spellEnd"/>
            <w:r>
              <w:rPr>
                <w:b/>
              </w:rPr>
              <w:t>*</w:t>
            </w:r>
          </w:p>
          <w:p w:rsidR="00D4372E" w:rsidRPr="008B2C6B" w:rsidRDefault="008B2C6B" w:rsidP="00CE26F3">
            <w:pPr>
              <w:pStyle w:val="KeinLeerraum"/>
              <w:numPr>
                <w:ilvl w:val="0"/>
                <w:numId w:val="3"/>
              </w:numPr>
              <w:spacing w:line="276" w:lineRule="auto"/>
              <w:ind w:right="57"/>
              <w:rPr>
                <w:lang w:val="de-DE"/>
              </w:rPr>
            </w:pPr>
            <w:r w:rsidRPr="008B2C6B">
              <w:rPr>
                <w:lang w:val="de-DE"/>
              </w:rPr>
              <w:t xml:space="preserve">ca. </w:t>
            </w:r>
            <w:r w:rsidR="00E021DE">
              <w:rPr>
                <w:lang w:val="de-DE"/>
              </w:rPr>
              <w:t>18</w:t>
            </w:r>
            <w:r>
              <w:rPr>
                <w:lang w:val="de-DE"/>
              </w:rPr>
              <w:t xml:space="preserve"> Studierende</w:t>
            </w:r>
          </w:p>
          <w:p w:rsidR="008B2C6B" w:rsidRPr="008B2C6B" w:rsidRDefault="008B2C6B" w:rsidP="008B2C6B">
            <w:pPr>
              <w:pStyle w:val="KeinLeerraum"/>
              <w:numPr>
                <w:ilvl w:val="0"/>
                <w:numId w:val="3"/>
              </w:numPr>
              <w:spacing w:line="276" w:lineRule="auto"/>
              <w:ind w:right="57"/>
              <w:rPr>
                <w:lang w:val="de-DE"/>
              </w:rPr>
            </w:pPr>
            <w:r w:rsidRPr="008B2C6B">
              <w:rPr>
                <w:lang w:val="de-DE"/>
              </w:rPr>
              <w:t xml:space="preserve">ca. </w:t>
            </w:r>
            <w:r w:rsidR="00E021DE">
              <w:rPr>
                <w:lang w:val="de-DE"/>
              </w:rPr>
              <w:t>18</w:t>
            </w:r>
            <w:r>
              <w:rPr>
                <w:lang w:val="de-DE"/>
              </w:rPr>
              <w:t xml:space="preserve"> Studierende</w:t>
            </w:r>
          </w:p>
          <w:p w:rsidR="00D4372E" w:rsidRPr="008B2C6B" w:rsidRDefault="00D4372E" w:rsidP="008B2C6B">
            <w:pPr>
              <w:pStyle w:val="KeinLeerraum"/>
              <w:ind w:left="417" w:right="57"/>
              <w:rPr>
                <w:lang w:val="de-DE"/>
              </w:rPr>
            </w:pPr>
          </w:p>
        </w:tc>
      </w:tr>
      <w:tr w:rsidR="00B160A2" w:rsidRPr="00DB3CEB" w:rsidTr="00685D0C">
        <w:trPr>
          <w:trHeight w:hRule="exact" w:val="3397"/>
        </w:trPr>
        <w:tc>
          <w:tcPr>
            <w:tcW w:w="475" w:type="dxa"/>
            <w:tcBorders>
              <w:top w:val="single" w:sz="4" w:space="0" w:color="000000"/>
              <w:left w:val="single" w:sz="4" w:space="0" w:color="000000"/>
              <w:bottom w:val="single" w:sz="4" w:space="0" w:color="000000"/>
              <w:right w:val="single" w:sz="4" w:space="0" w:color="000000"/>
            </w:tcBorders>
          </w:tcPr>
          <w:p w:rsidR="00B160A2" w:rsidRPr="008B2C6B" w:rsidRDefault="00B160A2" w:rsidP="00116F5D">
            <w:pPr>
              <w:pStyle w:val="KeinLeerraum"/>
              <w:ind w:left="57" w:right="57"/>
              <w:rPr>
                <w:rFonts w:eastAsia="Arial Narrow" w:cs="Arial Narrow"/>
                <w:lang w:val="de-DE"/>
              </w:rPr>
            </w:pPr>
            <w:r w:rsidRPr="008B2C6B">
              <w:rPr>
                <w:rFonts w:eastAsia="Arial Narrow" w:cs="Arial Narrow"/>
                <w:lang w:val="de-DE"/>
              </w:rPr>
              <w:t>2</w:t>
            </w:r>
          </w:p>
        </w:tc>
        <w:tc>
          <w:tcPr>
            <w:tcW w:w="9356" w:type="dxa"/>
            <w:gridSpan w:val="9"/>
            <w:tcBorders>
              <w:top w:val="single" w:sz="4" w:space="0" w:color="000000"/>
              <w:left w:val="single" w:sz="4" w:space="0" w:color="000000"/>
              <w:bottom w:val="single" w:sz="4" w:space="0" w:color="000000"/>
              <w:right w:val="single" w:sz="4" w:space="0" w:color="000000"/>
            </w:tcBorders>
          </w:tcPr>
          <w:p w:rsidR="00F73FC1" w:rsidRPr="008B2C6B" w:rsidRDefault="00F73FC1" w:rsidP="00CE26F3">
            <w:pPr>
              <w:pStyle w:val="KeinLeerraum"/>
              <w:spacing w:line="276" w:lineRule="auto"/>
              <w:ind w:left="57" w:right="57"/>
              <w:rPr>
                <w:b/>
                <w:lang w:val="de-DE"/>
              </w:rPr>
            </w:pPr>
            <w:r w:rsidRPr="008B2C6B">
              <w:rPr>
                <w:b/>
                <w:lang w:val="de-DE"/>
              </w:rPr>
              <w:t>Lernergebnisse / Kompetenzen</w:t>
            </w:r>
          </w:p>
          <w:p w:rsidR="00DB3CEB" w:rsidRDefault="00DB3CEB" w:rsidP="00DB3CEB">
            <w:pPr>
              <w:pStyle w:val="KeinLeerraum"/>
              <w:ind w:left="57" w:right="57"/>
              <w:rPr>
                <w:lang w:val="de-DE"/>
              </w:rPr>
            </w:pPr>
            <w:r w:rsidRPr="00F73FC1">
              <w:rPr>
                <w:lang w:val="de-DE"/>
              </w:rPr>
              <w:t xml:space="preserve">Nach Abschluss des Moduls </w:t>
            </w:r>
            <w:r>
              <w:rPr>
                <w:lang w:val="de-DE"/>
              </w:rPr>
              <w:t>besitzt</w:t>
            </w:r>
            <w:r w:rsidRPr="00F73FC1">
              <w:rPr>
                <w:lang w:val="de-DE"/>
              </w:rPr>
              <w:t xml:space="preserve"> der/die Studierende </w:t>
            </w:r>
            <w:r w:rsidRPr="003629DD">
              <w:rPr>
                <w:lang w:val="de-DE"/>
              </w:rPr>
              <w:t xml:space="preserve">die für das weitere Studium erforderlichen grundlegenden Kenntnisse zur </w:t>
            </w:r>
          </w:p>
          <w:p w:rsidR="00DB3CEB" w:rsidRDefault="00DB3CEB" w:rsidP="00DB3CEB">
            <w:pPr>
              <w:pStyle w:val="KeinLeerraum"/>
              <w:numPr>
                <w:ilvl w:val="0"/>
                <w:numId w:val="9"/>
              </w:numPr>
              <w:ind w:right="57"/>
              <w:rPr>
                <w:lang w:val="de-DE"/>
              </w:rPr>
            </w:pPr>
            <w:r>
              <w:rPr>
                <w:lang w:val="de-DE"/>
              </w:rPr>
              <w:t xml:space="preserve">Neuroanatomie der </w:t>
            </w:r>
            <w:proofErr w:type="spellStart"/>
            <w:r>
              <w:rPr>
                <w:lang w:val="de-DE"/>
              </w:rPr>
              <w:t>Rodentia</w:t>
            </w:r>
            <w:proofErr w:type="spellEnd"/>
            <w:r>
              <w:rPr>
                <w:lang w:val="de-DE"/>
              </w:rPr>
              <w:t xml:space="preserve"> mit Schwerpunkt Maus</w:t>
            </w:r>
            <w:r w:rsidRPr="00E021DE">
              <w:rPr>
                <w:lang w:val="de-DE"/>
              </w:rPr>
              <w:t xml:space="preserve"> durch </w:t>
            </w:r>
            <w:r>
              <w:rPr>
                <w:lang w:val="de-DE"/>
              </w:rPr>
              <w:t xml:space="preserve">eine </w:t>
            </w:r>
            <w:r w:rsidRPr="00E021DE">
              <w:rPr>
                <w:lang w:val="de-DE"/>
              </w:rPr>
              <w:t>Einführung in die funktionell-morphologischen Grundlagen</w:t>
            </w:r>
            <w:r>
              <w:rPr>
                <w:lang w:val="de-DE"/>
              </w:rPr>
              <w:t xml:space="preserve"> der Neuroanatomie</w:t>
            </w:r>
            <w:r w:rsidRPr="00E021DE">
              <w:rPr>
                <w:lang w:val="de-DE"/>
              </w:rPr>
              <w:t xml:space="preserve">, Darstellung funktioneller Systeme, </w:t>
            </w:r>
            <w:r>
              <w:rPr>
                <w:lang w:val="de-DE"/>
              </w:rPr>
              <w:t>Relevanz des Tiermodells für neurologische Erkrankungen</w:t>
            </w:r>
            <w:r w:rsidRPr="00E021DE">
              <w:rPr>
                <w:lang w:val="de-DE"/>
              </w:rPr>
              <w:t>.</w:t>
            </w:r>
          </w:p>
          <w:p w:rsidR="00DB3CEB" w:rsidRDefault="00DB3CEB" w:rsidP="00DB3CEB">
            <w:pPr>
              <w:pStyle w:val="KeinLeerraum"/>
              <w:ind w:left="57" w:right="57"/>
              <w:rPr>
                <w:lang w:val="de-DE"/>
              </w:rPr>
            </w:pPr>
            <w:r w:rsidRPr="00E021DE">
              <w:rPr>
                <w:lang w:val="de-DE"/>
              </w:rPr>
              <w:t xml:space="preserve">Die Vorlesung dient zur Vorbereitung für die Übungen am </w:t>
            </w:r>
            <w:r>
              <w:rPr>
                <w:lang w:val="de-DE"/>
              </w:rPr>
              <w:t>Mikroskop und Computer</w:t>
            </w:r>
            <w:r w:rsidRPr="00E021DE">
              <w:rPr>
                <w:lang w:val="de-DE"/>
              </w:rPr>
              <w:t>.</w:t>
            </w:r>
          </w:p>
          <w:p w:rsidR="00DB3CEB" w:rsidRDefault="00DB3CEB" w:rsidP="00DB3CEB">
            <w:pPr>
              <w:pStyle w:val="KeinLeerraum"/>
              <w:ind w:left="57" w:right="57"/>
              <w:rPr>
                <w:lang w:val="de-DE"/>
              </w:rPr>
            </w:pPr>
            <w:r w:rsidRPr="00E021DE">
              <w:rPr>
                <w:lang w:val="de-DE"/>
              </w:rPr>
              <w:t>Die Studierenden sollen durch Vorlesung und Praktikum in Stand gesetzt werden</w:t>
            </w:r>
            <w:r>
              <w:rPr>
                <w:lang w:val="de-DE"/>
              </w:rPr>
              <w:t>...</w:t>
            </w:r>
          </w:p>
          <w:p w:rsidR="00E021DE" w:rsidRPr="00F73FC1" w:rsidRDefault="00DB3CEB" w:rsidP="00DB3CEB">
            <w:pPr>
              <w:pStyle w:val="KeinLeerraum"/>
              <w:numPr>
                <w:ilvl w:val="0"/>
                <w:numId w:val="9"/>
              </w:numPr>
              <w:ind w:right="57"/>
              <w:rPr>
                <w:lang w:val="de-DE"/>
              </w:rPr>
            </w:pPr>
            <w:r w:rsidRPr="00E021DE">
              <w:rPr>
                <w:lang w:val="de-DE"/>
              </w:rPr>
              <w:t xml:space="preserve">die makroskopische und mikroskopische Anatomie </w:t>
            </w:r>
            <w:r>
              <w:rPr>
                <w:lang w:val="de-DE"/>
              </w:rPr>
              <w:t xml:space="preserve">des </w:t>
            </w:r>
            <w:proofErr w:type="spellStart"/>
            <w:r>
              <w:rPr>
                <w:lang w:val="de-DE"/>
              </w:rPr>
              <w:t>Rodentia</w:t>
            </w:r>
            <w:proofErr w:type="spellEnd"/>
            <w:r>
              <w:rPr>
                <w:lang w:val="de-DE"/>
              </w:rPr>
              <w:t>-ZNS in ihren funk</w:t>
            </w:r>
            <w:r w:rsidRPr="00E021DE">
              <w:rPr>
                <w:lang w:val="de-DE"/>
              </w:rPr>
              <w:t>tionellen Zusammenhängen zu verstehen, die funktionell wichtigsten Strukturen des ZNS am Präparat und in den bildgebenden Medien zu identifizieren, ihre normale und gestörte Funktion und die Relevanz transgener Tiermodelle an einfachen Beispielen zu verstehen und zu erläutern.</w:t>
            </w:r>
          </w:p>
        </w:tc>
      </w:tr>
      <w:tr w:rsidR="00B160A2" w:rsidRPr="00D43D96" w:rsidTr="00685D0C">
        <w:trPr>
          <w:trHeight w:hRule="exact" w:val="4112"/>
        </w:trPr>
        <w:tc>
          <w:tcPr>
            <w:tcW w:w="475" w:type="dxa"/>
            <w:tcBorders>
              <w:top w:val="single" w:sz="4" w:space="0" w:color="000000"/>
              <w:left w:val="single" w:sz="4" w:space="0" w:color="000000"/>
              <w:bottom w:val="single" w:sz="4" w:space="0" w:color="000000"/>
              <w:right w:val="single" w:sz="4" w:space="0" w:color="000000"/>
            </w:tcBorders>
          </w:tcPr>
          <w:p w:rsidR="00B160A2" w:rsidRPr="008B2C6B" w:rsidRDefault="00B160A2" w:rsidP="00116F5D">
            <w:pPr>
              <w:pStyle w:val="KeinLeerraum"/>
              <w:ind w:left="57" w:right="57"/>
              <w:rPr>
                <w:rFonts w:eastAsia="Arial Narrow" w:cs="Arial Narrow"/>
                <w:lang w:val="de-DE"/>
              </w:rPr>
            </w:pPr>
            <w:r w:rsidRPr="008B2C6B">
              <w:rPr>
                <w:rFonts w:eastAsia="Arial Narrow" w:cs="Arial Narrow"/>
                <w:lang w:val="de-DE"/>
              </w:rPr>
              <w:t>3</w:t>
            </w:r>
          </w:p>
        </w:tc>
        <w:tc>
          <w:tcPr>
            <w:tcW w:w="9356" w:type="dxa"/>
            <w:gridSpan w:val="9"/>
            <w:tcBorders>
              <w:top w:val="single" w:sz="4" w:space="0" w:color="000000"/>
              <w:left w:val="single" w:sz="4" w:space="0" w:color="000000"/>
              <w:bottom w:val="single" w:sz="4" w:space="0" w:color="000000"/>
              <w:right w:val="single" w:sz="4" w:space="0" w:color="000000"/>
            </w:tcBorders>
          </w:tcPr>
          <w:p w:rsidR="00F73FC1" w:rsidRPr="00210884" w:rsidRDefault="00F73FC1" w:rsidP="00F73FC1">
            <w:pPr>
              <w:pStyle w:val="KeinLeerraum"/>
              <w:spacing w:line="276" w:lineRule="auto"/>
              <w:ind w:left="57" w:right="57"/>
              <w:rPr>
                <w:b/>
                <w:lang w:val="de-DE"/>
              </w:rPr>
            </w:pPr>
            <w:r w:rsidRPr="008B2C6B">
              <w:rPr>
                <w:b/>
                <w:lang w:val="de-DE"/>
              </w:rPr>
              <w:t>In</w:t>
            </w:r>
            <w:r w:rsidRPr="00210884">
              <w:rPr>
                <w:b/>
                <w:lang w:val="de-DE"/>
              </w:rPr>
              <w:t>halte</w:t>
            </w:r>
          </w:p>
          <w:p w:rsidR="00D43D96" w:rsidRDefault="00D43D96" w:rsidP="00D43D96">
            <w:pPr>
              <w:pStyle w:val="KeinLeerraum"/>
              <w:numPr>
                <w:ilvl w:val="0"/>
                <w:numId w:val="9"/>
              </w:numPr>
              <w:ind w:right="57"/>
              <w:rPr>
                <w:lang w:val="de-DE"/>
              </w:rPr>
            </w:pPr>
            <w:r w:rsidRPr="00E021DE">
              <w:rPr>
                <w:u w:val="single"/>
                <w:lang w:val="de-DE"/>
              </w:rPr>
              <w:t>Grundlagen</w:t>
            </w:r>
            <w:r w:rsidRPr="00E021DE">
              <w:rPr>
                <w:lang w:val="de-DE"/>
              </w:rPr>
              <w:t xml:space="preserve"> der Taxonomie und Anatomie von Ratte und Maus </w:t>
            </w:r>
          </w:p>
          <w:p w:rsidR="00796B49" w:rsidRPr="00796B49" w:rsidRDefault="00796B49" w:rsidP="00D43D96">
            <w:pPr>
              <w:pStyle w:val="KeinLeerraum"/>
              <w:numPr>
                <w:ilvl w:val="0"/>
                <w:numId w:val="9"/>
              </w:numPr>
              <w:ind w:right="57"/>
              <w:rPr>
                <w:lang w:val="de-DE"/>
              </w:rPr>
            </w:pPr>
            <w:r>
              <w:rPr>
                <w:lang w:val="de-DE"/>
              </w:rPr>
              <w:t>Methoden Neuroanatomie (Neuroimaging, Mikroskopie, Stereotaktischer Atlas)</w:t>
            </w:r>
          </w:p>
          <w:p w:rsidR="00D43D96" w:rsidRPr="00E021DE" w:rsidRDefault="00D43D96" w:rsidP="00D43D96">
            <w:pPr>
              <w:pStyle w:val="KeinLeerraum"/>
              <w:numPr>
                <w:ilvl w:val="0"/>
                <w:numId w:val="9"/>
              </w:numPr>
              <w:ind w:right="57"/>
              <w:rPr>
                <w:lang w:val="de-DE"/>
              </w:rPr>
            </w:pPr>
            <w:r>
              <w:rPr>
                <w:u w:val="single"/>
                <w:lang w:val="de-DE"/>
              </w:rPr>
              <w:t>Funktionelle</w:t>
            </w:r>
            <w:r w:rsidRPr="00E021DE">
              <w:rPr>
                <w:u w:val="single"/>
                <w:lang w:val="de-DE"/>
              </w:rPr>
              <w:t xml:space="preserve"> Neuroanatomie</w:t>
            </w:r>
            <w:r>
              <w:rPr>
                <w:lang w:val="de-DE"/>
              </w:rPr>
              <w:t xml:space="preserve"> </w:t>
            </w:r>
            <w:r w:rsidRPr="00E021DE">
              <w:rPr>
                <w:lang w:val="de-DE"/>
              </w:rPr>
              <w:t xml:space="preserve">des peripheren Nervensystems, Rückenmarks, Hirnstamms, </w:t>
            </w:r>
          </w:p>
          <w:p w:rsidR="00796B49" w:rsidRDefault="00796B49" w:rsidP="00796B49">
            <w:pPr>
              <w:pStyle w:val="KeinLeerraum"/>
              <w:ind w:left="720" w:right="57"/>
            </w:pPr>
            <w:r>
              <w:t xml:space="preserve">Diencephalons, Telencephalons; </w:t>
            </w:r>
            <w:proofErr w:type="spellStart"/>
            <w:r>
              <w:t>Ventrikel</w:t>
            </w:r>
            <w:proofErr w:type="spellEnd"/>
            <w:r>
              <w:t xml:space="preserve">- und </w:t>
            </w:r>
            <w:proofErr w:type="spellStart"/>
            <w:r>
              <w:t>Gefäßsystem</w:t>
            </w:r>
            <w:proofErr w:type="spellEnd"/>
          </w:p>
          <w:p w:rsidR="00D43D96" w:rsidRPr="00E021DE" w:rsidRDefault="00D43D96" w:rsidP="00D43D96">
            <w:pPr>
              <w:pStyle w:val="KeinLeerraum"/>
              <w:numPr>
                <w:ilvl w:val="0"/>
                <w:numId w:val="9"/>
              </w:numPr>
              <w:ind w:right="57"/>
              <w:rPr>
                <w:lang w:val="de-DE"/>
              </w:rPr>
            </w:pPr>
            <w:r w:rsidRPr="00E021DE">
              <w:rPr>
                <w:u w:val="single"/>
                <w:lang w:val="de-DE"/>
              </w:rPr>
              <w:t>Funktionelle Systeme</w:t>
            </w:r>
            <w:r>
              <w:rPr>
                <w:lang w:val="de-DE"/>
              </w:rPr>
              <w:t xml:space="preserve">: </w:t>
            </w:r>
            <w:r w:rsidR="00796B49">
              <w:rPr>
                <w:lang w:val="de-DE"/>
              </w:rPr>
              <w:t>Sensorik, Motorik</w:t>
            </w:r>
            <w:r w:rsidRPr="00E021DE">
              <w:rPr>
                <w:lang w:val="de-DE"/>
              </w:rPr>
              <w:t xml:space="preserve">, </w:t>
            </w:r>
            <w:proofErr w:type="spellStart"/>
            <w:r w:rsidRPr="00E021DE">
              <w:rPr>
                <w:lang w:val="de-DE"/>
              </w:rPr>
              <w:t>Auditorisches</w:t>
            </w:r>
            <w:proofErr w:type="spellEnd"/>
            <w:r w:rsidRPr="00E021DE">
              <w:rPr>
                <w:lang w:val="de-DE"/>
              </w:rPr>
              <w:t xml:space="preserve"> Sy</w:t>
            </w:r>
            <w:r w:rsidR="00796B49">
              <w:rPr>
                <w:lang w:val="de-DE"/>
              </w:rPr>
              <w:t>stem, Visuelles System</w:t>
            </w:r>
          </w:p>
          <w:p w:rsidR="00D43D96" w:rsidRDefault="00D43D96" w:rsidP="00D43D96">
            <w:pPr>
              <w:pStyle w:val="KeinLeerraum"/>
              <w:numPr>
                <w:ilvl w:val="0"/>
                <w:numId w:val="9"/>
              </w:numPr>
              <w:ind w:right="57"/>
              <w:rPr>
                <w:lang w:val="de-DE"/>
              </w:rPr>
            </w:pPr>
            <w:r w:rsidRPr="00E021DE">
              <w:rPr>
                <w:lang w:val="de-DE"/>
              </w:rPr>
              <w:t xml:space="preserve">Zusammenfassende Betrachtung der wichtigen strukturell-funktionellen Unterschiede zwischen dem ZNS </w:t>
            </w:r>
            <w:r w:rsidR="00796B49">
              <w:rPr>
                <w:lang w:val="de-DE"/>
              </w:rPr>
              <w:t xml:space="preserve">Mensch vs. </w:t>
            </w:r>
            <w:proofErr w:type="spellStart"/>
            <w:r w:rsidR="00796B49">
              <w:rPr>
                <w:lang w:val="de-DE"/>
              </w:rPr>
              <w:t>Rodentia</w:t>
            </w:r>
            <w:proofErr w:type="spellEnd"/>
            <w:r w:rsidRPr="00E021DE">
              <w:rPr>
                <w:lang w:val="de-DE"/>
              </w:rPr>
              <w:t xml:space="preserve"> </w:t>
            </w:r>
          </w:p>
          <w:p w:rsidR="00D43D96" w:rsidRPr="00E021DE" w:rsidRDefault="00D43D96" w:rsidP="00D43D96">
            <w:pPr>
              <w:pStyle w:val="KeinLeerraum"/>
              <w:numPr>
                <w:ilvl w:val="0"/>
                <w:numId w:val="9"/>
              </w:numPr>
              <w:ind w:right="57"/>
              <w:rPr>
                <w:lang w:val="de-DE"/>
              </w:rPr>
            </w:pPr>
            <w:r>
              <w:rPr>
                <w:lang w:val="de-DE"/>
              </w:rPr>
              <w:t xml:space="preserve">Durchlicht </w:t>
            </w:r>
            <w:r w:rsidR="00796B49">
              <w:rPr>
                <w:lang w:val="de-DE"/>
              </w:rPr>
              <w:t xml:space="preserve">Mikroskopie, Grundlagen </w:t>
            </w:r>
            <w:proofErr w:type="spellStart"/>
            <w:r w:rsidR="00796B49">
              <w:rPr>
                <w:lang w:val="de-DE"/>
              </w:rPr>
              <w:t>Prozessierung</w:t>
            </w:r>
            <w:proofErr w:type="spellEnd"/>
            <w:r w:rsidR="00796B49">
              <w:rPr>
                <w:lang w:val="de-DE"/>
              </w:rPr>
              <w:t xml:space="preserve"> mikroskopischer Aufnahmen</w:t>
            </w:r>
          </w:p>
          <w:p w:rsidR="00F73FC1" w:rsidRPr="00197506" w:rsidRDefault="00D43D96" w:rsidP="00D43D96">
            <w:pPr>
              <w:pStyle w:val="KeinLeerraum"/>
              <w:numPr>
                <w:ilvl w:val="0"/>
                <w:numId w:val="9"/>
              </w:numPr>
              <w:ind w:right="57"/>
              <w:rPr>
                <w:lang w:val="de-DE"/>
              </w:rPr>
            </w:pPr>
            <w:r w:rsidRPr="00E021DE">
              <w:rPr>
                <w:u w:val="single"/>
                <w:lang w:val="de-DE"/>
              </w:rPr>
              <w:t>Praktische Übungen</w:t>
            </w:r>
            <w:r w:rsidRPr="00E021DE">
              <w:rPr>
                <w:lang w:val="de-DE"/>
              </w:rPr>
              <w:t xml:space="preserve"> zur Perfusionsfixation der Ratte, Entnahme des Gehirns, Demonstration der Eingeweid</w:t>
            </w:r>
            <w:r>
              <w:rPr>
                <w:lang w:val="de-DE"/>
              </w:rPr>
              <w:t xml:space="preserve">esektion, </w:t>
            </w:r>
            <w:r w:rsidRPr="00197506">
              <w:rPr>
                <w:lang w:val="de-DE"/>
              </w:rPr>
              <w:t xml:space="preserve">Gewebseinbettung, Anfertigung von histologischen Schnitten und der Durchführung elementarer Färbemethoden (z.B. </w:t>
            </w:r>
            <w:proofErr w:type="spellStart"/>
            <w:r w:rsidRPr="00197506">
              <w:rPr>
                <w:lang w:val="de-DE"/>
              </w:rPr>
              <w:t>Cresylviolett</w:t>
            </w:r>
            <w:proofErr w:type="spellEnd"/>
            <w:r w:rsidRPr="00197506">
              <w:rPr>
                <w:lang w:val="de-DE"/>
              </w:rPr>
              <w:t>)</w:t>
            </w:r>
          </w:p>
        </w:tc>
      </w:tr>
      <w:tr w:rsidR="00B160A2" w:rsidRPr="00DB3CEB" w:rsidTr="00685D0C">
        <w:trPr>
          <w:trHeight w:hRule="exact" w:val="698"/>
        </w:trPr>
        <w:tc>
          <w:tcPr>
            <w:tcW w:w="475" w:type="dxa"/>
            <w:tcBorders>
              <w:top w:val="single" w:sz="4" w:space="0" w:color="000000"/>
              <w:left w:val="single" w:sz="4" w:space="0" w:color="000000"/>
              <w:bottom w:val="single" w:sz="4" w:space="0" w:color="000000"/>
              <w:right w:val="single" w:sz="4" w:space="0" w:color="000000"/>
            </w:tcBorders>
          </w:tcPr>
          <w:p w:rsidR="00B160A2" w:rsidRPr="00116F5D" w:rsidRDefault="00B160A2" w:rsidP="00116F5D">
            <w:pPr>
              <w:pStyle w:val="KeinLeerraum"/>
              <w:ind w:left="57" w:right="57"/>
              <w:rPr>
                <w:rFonts w:eastAsia="Arial Narrow" w:cs="Arial Narrow"/>
              </w:rPr>
            </w:pPr>
            <w:r w:rsidRPr="00116F5D">
              <w:rPr>
                <w:rFonts w:eastAsia="Arial Narrow" w:cs="Arial Narrow"/>
              </w:rPr>
              <w:t>4</w:t>
            </w:r>
          </w:p>
        </w:tc>
        <w:tc>
          <w:tcPr>
            <w:tcW w:w="9356" w:type="dxa"/>
            <w:gridSpan w:val="9"/>
            <w:tcBorders>
              <w:top w:val="single" w:sz="4" w:space="0" w:color="000000"/>
              <w:left w:val="single" w:sz="4" w:space="0" w:color="000000"/>
              <w:bottom w:val="single" w:sz="4" w:space="0" w:color="000000"/>
              <w:right w:val="single" w:sz="4" w:space="0" w:color="000000"/>
            </w:tcBorders>
          </w:tcPr>
          <w:p w:rsidR="00577F44" w:rsidRPr="00197506" w:rsidRDefault="00F73FC1" w:rsidP="00577F44">
            <w:pPr>
              <w:pStyle w:val="KeinLeerraum"/>
              <w:ind w:left="57" w:right="57"/>
              <w:rPr>
                <w:b/>
                <w:lang w:val="de-DE"/>
              </w:rPr>
            </w:pPr>
            <w:r w:rsidRPr="00197506">
              <w:rPr>
                <w:b/>
                <w:lang w:val="de-DE"/>
              </w:rPr>
              <w:t>Lehrformen</w:t>
            </w:r>
          </w:p>
          <w:p w:rsidR="00F73FC1" w:rsidRPr="00160B32" w:rsidRDefault="00DB3CEB" w:rsidP="00577F44">
            <w:pPr>
              <w:pStyle w:val="KeinLeerraum"/>
              <w:ind w:left="57" w:right="57"/>
              <w:rPr>
                <w:lang w:val="de-DE"/>
              </w:rPr>
            </w:pPr>
            <w:r w:rsidRPr="00197506">
              <w:rPr>
                <w:lang w:val="de-DE"/>
              </w:rPr>
              <w:t>Vorlesung; Anleitung zur selbstständigen praktischen Arbeit, teilweise Gruppenarbei</w:t>
            </w:r>
            <w:r>
              <w:rPr>
                <w:lang w:val="de-DE"/>
              </w:rPr>
              <w:t>t</w:t>
            </w:r>
          </w:p>
        </w:tc>
      </w:tr>
      <w:tr w:rsidR="00B160A2" w:rsidRPr="00DB3CEB" w:rsidTr="00685D0C">
        <w:trPr>
          <w:trHeight w:hRule="exact" w:val="1559"/>
        </w:trPr>
        <w:tc>
          <w:tcPr>
            <w:tcW w:w="475" w:type="dxa"/>
            <w:tcBorders>
              <w:top w:val="single" w:sz="4" w:space="0" w:color="000000"/>
              <w:left w:val="single" w:sz="4" w:space="0" w:color="000000"/>
              <w:bottom w:val="single" w:sz="4" w:space="0" w:color="000000"/>
              <w:right w:val="single" w:sz="4" w:space="0" w:color="000000"/>
            </w:tcBorders>
          </w:tcPr>
          <w:p w:rsidR="00B160A2" w:rsidRPr="00116F5D" w:rsidRDefault="00B160A2" w:rsidP="00116F5D">
            <w:pPr>
              <w:pStyle w:val="KeinLeerraum"/>
              <w:ind w:left="57" w:right="57"/>
              <w:rPr>
                <w:rFonts w:eastAsia="Arial Narrow" w:cs="Arial Narrow"/>
              </w:rPr>
            </w:pPr>
            <w:r w:rsidRPr="00116F5D">
              <w:rPr>
                <w:rFonts w:eastAsia="Arial Narrow" w:cs="Arial Narrow"/>
              </w:rPr>
              <w:t>5</w:t>
            </w:r>
          </w:p>
        </w:tc>
        <w:tc>
          <w:tcPr>
            <w:tcW w:w="9356" w:type="dxa"/>
            <w:gridSpan w:val="9"/>
            <w:tcBorders>
              <w:top w:val="single" w:sz="4" w:space="0" w:color="000000"/>
              <w:left w:val="single" w:sz="4" w:space="0" w:color="000000"/>
              <w:bottom w:val="single" w:sz="4" w:space="0" w:color="000000"/>
              <w:right w:val="single" w:sz="4" w:space="0" w:color="000000"/>
            </w:tcBorders>
          </w:tcPr>
          <w:p w:rsidR="00577F44" w:rsidRPr="00160B32" w:rsidRDefault="00F73FC1" w:rsidP="00577F44">
            <w:pPr>
              <w:pStyle w:val="KeinLeerraum"/>
              <w:ind w:left="57" w:right="57"/>
              <w:rPr>
                <w:b/>
                <w:lang w:val="de-DE"/>
              </w:rPr>
            </w:pPr>
            <w:r w:rsidRPr="00160B32">
              <w:rPr>
                <w:b/>
                <w:lang w:val="de-DE"/>
              </w:rPr>
              <w:t>Teilnahmevoraussetzungen</w:t>
            </w:r>
          </w:p>
          <w:p w:rsidR="00160B32" w:rsidRDefault="00F73FC1" w:rsidP="00CE26F3">
            <w:pPr>
              <w:pStyle w:val="KeinLeerraum"/>
              <w:ind w:left="57" w:right="57"/>
              <w:rPr>
                <w:lang w:val="de-DE"/>
              </w:rPr>
            </w:pPr>
            <w:r w:rsidRPr="00160B32">
              <w:rPr>
                <w:b/>
                <w:lang w:val="de-DE"/>
              </w:rPr>
              <w:t xml:space="preserve">Formal: </w:t>
            </w:r>
            <w:r w:rsidR="00160B32" w:rsidRPr="00160B32">
              <w:rPr>
                <w:lang w:val="de-DE"/>
              </w:rPr>
              <w:t xml:space="preserve">Zulassung zum Bachelorstudiengang Neurowissenschaften (gemäß der geltenden </w:t>
            </w:r>
          </w:p>
          <w:p w:rsidR="00577F44" w:rsidRPr="00577F44" w:rsidRDefault="00160B32" w:rsidP="00577F44">
            <w:pPr>
              <w:pStyle w:val="KeinLeerraum"/>
              <w:ind w:left="57" w:right="57"/>
              <w:rPr>
                <w:lang w:val="de-DE"/>
              </w:rPr>
            </w:pPr>
            <w:r w:rsidRPr="00160B32">
              <w:rPr>
                <w:lang w:val="de-DE"/>
              </w:rPr>
              <w:t xml:space="preserve">Prüfungsordnung) an der Universität zu Köln </w:t>
            </w:r>
          </w:p>
          <w:p w:rsidR="00CE26F3" w:rsidRPr="00160B32" w:rsidRDefault="00DB3CEB" w:rsidP="00CE26F3">
            <w:pPr>
              <w:pStyle w:val="KeinLeerraum"/>
              <w:ind w:left="57" w:right="57"/>
              <w:rPr>
                <w:lang w:val="de-DE"/>
              </w:rPr>
            </w:pPr>
            <w:r>
              <w:rPr>
                <w:lang w:val="de-DE"/>
              </w:rPr>
              <w:t>Inhaltlich: Grundkenntnisse Biologie – spezielle Zoologie notwendig, Grundkenntnisse Neuroanatomie des Menschen erwünscht</w:t>
            </w:r>
          </w:p>
          <w:p w:rsidR="00CE26F3" w:rsidRPr="00160B32" w:rsidRDefault="00CE26F3" w:rsidP="00CE26F3">
            <w:pPr>
              <w:pStyle w:val="KeinLeerraum"/>
              <w:ind w:left="57" w:right="57"/>
              <w:rPr>
                <w:lang w:val="de-DE"/>
              </w:rPr>
            </w:pPr>
          </w:p>
          <w:p w:rsidR="00CE26F3" w:rsidRPr="00160B32" w:rsidRDefault="00CE26F3" w:rsidP="00CE26F3">
            <w:pPr>
              <w:pStyle w:val="KeinLeerraum"/>
              <w:ind w:left="57" w:right="57"/>
              <w:rPr>
                <w:lang w:val="de-DE"/>
              </w:rPr>
            </w:pPr>
          </w:p>
        </w:tc>
      </w:tr>
      <w:tr w:rsidR="00B160A2" w:rsidRPr="00DB3CEB" w:rsidTr="00685D0C">
        <w:trPr>
          <w:trHeight w:hRule="exact" w:val="1000"/>
        </w:trPr>
        <w:tc>
          <w:tcPr>
            <w:tcW w:w="475" w:type="dxa"/>
            <w:tcBorders>
              <w:top w:val="single" w:sz="4" w:space="0" w:color="000000"/>
              <w:left w:val="single" w:sz="4" w:space="0" w:color="000000"/>
              <w:bottom w:val="single" w:sz="4" w:space="0" w:color="000000"/>
              <w:right w:val="single" w:sz="4" w:space="0" w:color="000000"/>
            </w:tcBorders>
          </w:tcPr>
          <w:p w:rsidR="00B160A2" w:rsidRPr="00116F5D" w:rsidRDefault="00B160A2" w:rsidP="00116F5D">
            <w:pPr>
              <w:pStyle w:val="KeinLeerraum"/>
              <w:ind w:left="57" w:right="57"/>
              <w:rPr>
                <w:rFonts w:eastAsia="Arial Narrow" w:cs="Arial Narrow"/>
              </w:rPr>
            </w:pPr>
            <w:r w:rsidRPr="00116F5D">
              <w:rPr>
                <w:rFonts w:eastAsia="Arial Narrow" w:cs="Arial Narrow"/>
              </w:rPr>
              <w:t>6</w:t>
            </w:r>
          </w:p>
        </w:tc>
        <w:tc>
          <w:tcPr>
            <w:tcW w:w="9356" w:type="dxa"/>
            <w:gridSpan w:val="9"/>
            <w:tcBorders>
              <w:top w:val="single" w:sz="4" w:space="0" w:color="000000"/>
              <w:left w:val="single" w:sz="4" w:space="0" w:color="000000"/>
              <w:bottom w:val="single" w:sz="4" w:space="0" w:color="000000"/>
              <w:right w:val="single" w:sz="4" w:space="0" w:color="000000"/>
            </w:tcBorders>
          </w:tcPr>
          <w:p w:rsidR="00160B32" w:rsidRPr="00E021DE" w:rsidRDefault="00F73FC1" w:rsidP="00577F44">
            <w:pPr>
              <w:pStyle w:val="KeinLeerraum"/>
              <w:ind w:left="57" w:right="57"/>
              <w:rPr>
                <w:b/>
                <w:lang w:val="de-DE"/>
              </w:rPr>
            </w:pPr>
            <w:r w:rsidRPr="00E021DE">
              <w:rPr>
                <w:b/>
                <w:lang w:val="de-DE"/>
              </w:rPr>
              <w:t>Prüfungsformen</w:t>
            </w:r>
          </w:p>
          <w:p w:rsidR="00DB3CEB" w:rsidRDefault="00DB3CEB" w:rsidP="00DB3CEB">
            <w:pPr>
              <w:pStyle w:val="KeinLeerraum"/>
              <w:ind w:left="57" w:right="57"/>
              <w:rPr>
                <w:lang w:val="de-DE"/>
              </w:rPr>
            </w:pPr>
            <w:r w:rsidRPr="00160B32">
              <w:rPr>
                <w:b/>
                <w:lang w:val="de-DE"/>
              </w:rPr>
              <w:t xml:space="preserve">Prüfungsvorleistungen: </w:t>
            </w:r>
            <w:r w:rsidRPr="00160B32">
              <w:rPr>
                <w:lang w:val="de-DE"/>
              </w:rPr>
              <w:t xml:space="preserve">Regelmäßige Teilnahme und aktive Mitarbeit </w:t>
            </w:r>
          </w:p>
          <w:p w:rsidR="00160B32" w:rsidRPr="005252A5" w:rsidRDefault="00DB3CEB" w:rsidP="00DB3CEB">
            <w:pPr>
              <w:pStyle w:val="KeinLeerraum"/>
              <w:ind w:left="57" w:right="57"/>
              <w:rPr>
                <w:b/>
                <w:lang w:val="de-DE"/>
              </w:rPr>
            </w:pPr>
            <w:r w:rsidRPr="005252A5">
              <w:rPr>
                <w:b/>
                <w:lang w:val="de-DE"/>
              </w:rPr>
              <w:t xml:space="preserve">Abschlussprüfung: </w:t>
            </w:r>
            <w:r w:rsidRPr="005252A5">
              <w:rPr>
                <w:lang w:val="de-DE"/>
              </w:rPr>
              <w:t xml:space="preserve">Mündliche Prüfung </w:t>
            </w:r>
            <w:r w:rsidRPr="00B23928">
              <w:rPr>
                <w:lang w:val="de-DE"/>
              </w:rPr>
              <w:t xml:space="preserve">(Dauer </w:t>
            </w:r>
            <w:proofErr w:type="spellStart"/>
            <w:r w:rsidRPr="00B23928">
              <w:rPr>
                <w:lang w:val="de-DE"/>
              </w:rPr>
              <w:t>ca</w:t>
            </w:r>
            <w:proofErr w:type="spellEnd"/>
            <w:r w:rsidRPr="00B23928">
              <w:rPr>
                <w:lang w:val="de-DE"/>
              </w:rPr>
              <w:t xml:space="preserve"> 20 Minuten)</w:t>
            </w:r>
          </w:p>
        </w:tc>
      </w:tr>
      <w:tr w:rsidR="00B160A2" w:rsidRPr="00DB3CEB" w:rsidTr="00685D0C">
        <w:trPr>
          <w:trHeight w:hRule="exact" w:val="1126"/>
        </w:trPr>
        <w:tc>
          <w:tcPr>
            <w:tcW w:w="475" w:type="dxa"/>
            <w:tcBorders>
              <w:top w:val="single" w:sz="4" w:space="0" w:color="000000"/>
              <w:left w:val="single" w:sz="4" w:space="0" w:color="000000"/>
              <w:bottom w:val="single" w:sz="4" w:space="0" w:color="000000"/>
              <w:right w:val="single" w:sz="4" w:space="0" w:color="000000"/>
            </w:tcBorders>
          </w:tcPr>
          <w:p w:rsidR="00B160A2" w:rsidRPr="00116F5D" w:rsidRDefault="00B160A2" w:rsidP="00116F5D">
            <w:pPr>
              <w:pStyle w:val="KeinLeerraum"/>
              <w:ind w:left="57" w:right="57"/>
              <w:rPr>
                <w:rFonts w:eastAsia="Arial Narrow" w:cs="Arial Narrow"/>
              </w:rPr>
            </w:pPr>
            <w:r w:rsidRPr="00116F5D">
              <w:rPr>
                <w:rFonts w:eastAsia="Arial Narrow" w:cs="Arial Narrow"/>
              </w:rPr>
              <w:t>7</w:t>
            </w:r>
          </w:p>
        </w:tc>
        <w:tc>
          <w:tcPr>
            <w:tcW w:w="9356" w:type="dxa"/>
            <w:gridSpan w:val="9"/>
            <w:tcBorders>
              <w:top w:val="single" w:sz="4" w:space="0" w:color="000000"/>
              <w:left w:val="single" w:sz="4" w:space="0" w:color="000000"/>
              <w:bottom w:val="single" w:sz="4" w:space="0" w:color="000000"/>
              <w:right w:val="single" w:sz="4" w:space="0" w:color="000000"/>
            </w:tcBorders>
          </w:tcPr>
          <w:p w:rsidR="00CE26F3" w:rsidRPr="00577F44" w:rsidRDefault="00F73FC1" w:rsidP="00577F44">
            <w:pPr>
              <w:pStyle w:val="KeinLeerraum"/>
              <w:ind w:left="57" w:right="57"/>
              <w:rPr>
                <w:b/>
                <w:lang w:val="de-DE"/>
              </w:rPr>
            </w:pPr>
            <w:r w:rsidRPr="00F73FC1">
              <w:rPr>
                <w:b/>
                <w:lang w:val="de-DE"/>
              </w:rPr>
              <w:t>Voraussetzungen für die Vergabe von Kreditpunkten</w:t>
            </w:r>
          </w:p>
          <w:p w:rsidR="00DB3CEB" w:rsidRPr="00197506" w:rsidRDefault="00197506" w:rsidP="00DB3CEB">
            <w:pPr>
              <w:pStyle w:val="KeinLeerraum"/>
              <w:ind w:left="57" w:right="57"/>
              <w:rPr>
                <w:lang w:val="de-DE"/>
              </w:rPr>
            </w:pPr>
            <w:r w:rsidRPr="00197506">
              <w:rPr>
                <w:lang w:val="de-DE"/>
              </w:rPr>
              <w:t xml:space="preserve"> </w:t>
            </w:r>
            <w:r w:rsidR="00DB3CEB" w:rsidRPr="00197506">
              <w:rPr>
                <w:lang w:val="de-DE"/>
              </w:rPr>
              <w:t>Bestandene Abschlussprüfung im Anschluss an das Modul, Prüfungsinhalt: Stoff der</w:t>
            </w:r>
          </w:p>
          <w:p w:rsidR="00CE26F3" w:rsidRPr="00F73FC1" w:rsidRDefault="0052621C" w:rsidP="00DB3CEB">
            <w:pPr>
              <w:pStyle w:val="KeinLeerraum"/>
              <w:ind w:left="57" w:right="57"/>
              <w:rPr>
                <w:lang w:val="de-DE"/>
              </w:rPr>
            </w:pPr>
            <w:r>
              <w:rPr>
                <w:lang w:val="de-DE"/>
              </w:rPr>
              <w:t>Vorlesung und der</w:t>
            </w:r>
            <w:r w:rsidR="00DB3CEB" w:rsidRPr="00197506">
              <w:rPr>
                <w:lang w:val="de-DE"/>
              </w:rPr>
              <w:t xml:space="preserve"> praktischen Übungen</w:t>
            </w:r>
          </w:p>
        </w:tc>
      </w:tr>
      <w:tr w:rsidR="00B160A2" w:rsidRPr="00E021DE" w:rsidTr="00685D0C">
        <w:trPr>
          <w:trHeight w:hRule="exact" w:val="722"/>
        </w:trPr>
        <w:tc>
          <w:tcPr>
            <w:tcW w:w="475" w:type="dxa"/>
            <w:tcBorders>
              <w:top w:val="single" w:sz="4" w:space="0" w:color="000000"/>
              <w:left w:val="single" w:sz="4" w:space="0" w:color="000000"/>
              <w:bottom w:val="single" w:sz="4" w:space="0" w:color="000000"/>
              <w:right w:val="single" w:sz="4" w:space="0" w:color="000000"/>
            </w:tcBorders>
          </w:tcPr>
          <w:p w:rsidR="00B160A2" w:rsidRPr="00116F5D" w:rsidRDefault="00B160A2" w:rsidP="00116F5D">
            <w:pPr>
              <w:pStyle w:val="KeinLeerraum"/>
              <w:ind w:left="57" w:right="57"/>
              <w:rPr>
                <w:rFonts w:eastAsia="Arial Narrow" w:cs="Arial Narrow"/>
              </w:rPr>
            </w:pPr>
            <w:r w:rsidRPr="00116F5D">
              <w:rPr>
                <w:rFonts w:eastAsia="Arial Narrow" w:cs="Arial Narrow"/>
              </w:rPr>
              <w:lastRenderedPageBreak/>
              <w:t>8</w:t>
            </w:r>
          </w:p>
        </w:tc>
        <w:tc>
          <w:tcPr>
            <w:tcW w:w="9356" w:type="dxa"/>
            <w:gridSpan w:val="9"/>
            <w:tcBorders>
              <w:top w:val="single" w:sz="4" w:space="0" w:color="000000"/>
              <w:left w:val="single" w:sz="4" w:space="0" w:color="000000"/>
              <w:bottom w:val="single" w:sz="4" w:space="0" w:color="000000"/>
              <w:right w:val="single" w:sz="4" w:space="0" w:color="000000"/>
            </w:tcBorders>
          </w:tcPr>
          <w:p w:rsidR="00CE26F3" w:rsidRPr="00F73FC1" w:rsidRDefault="00F73FC1" w:rsidP="00116F5D">
            <w:pPr>
              <w:pStyle w:val="KeinLeerraum"/>
              <w:ind w:left="57" w:right="57"/>
              <w:rPr>
                <w:lang w:val="de-DE"/>
              </w:rPr>
            </w:pPr>
            <w:r w:rsidRPr="00F73FC1">
              <w:rPr>
                <w:b/>
                <w:lang w:val="de-DE"/>
              </w:rPr>
              <w:t xml:space="preserve">Verwendung des Moduls </w:t>
            </w:r>
            <w:r w:rsidRPr="00F73FC1">
              <w:rPr>
                <w:lang w:val="de-DE"/>
              </w:rPr>
              <w:t>(in anderen Studiengängen)</w:t>
            </w:r>
          </w:p>
          <w:p w:rsidR="00CE26F3" w:rsidRPr="00F73FC1" w:rsidRDefault="00197506" w:rsidP="00116F5D">
            <w:pPr>
              <w:pStyle w:val="KeinLeerraum"/>
              <w:ind w:left="57" w:right="57"/>
              <w:rPr>
                <w:lang w:val="de-DE"/>
              </w:rPr>
            </w:pPr>
            <w:r>
              <w:rPr>
                <w:lang w:val="de-DE"/>
              </w:rPr>
              <w:t>-</w:t>
            </w:r>
          </w:p>
        </w:tc>
      </w:tr>
      <w:tr w:rsidR="00B160A2" w:rsidRPr="00DB3CEB" w:rsidTr="00685D0C">
        <w:trPr>
          <w:trHeight w:hRule="exact" w:val="1018"/>
        </w:trPr>
        <w:tc>
          <w:tcPr>
            <w:tcW w:w="475" w:type="dxa"/>
            <w:tcBorders>
              <w:top w:val="single" w:sz="4" w:space="0" w:color="000000"/>
              <w:left w:val="single" w:sz="4" w:space="0" w:color="000000"/>
              <w:bottom w:val="single" w:sz="4" w:space="0" w:color="000000"/>
              <w:right w:val="single" w:sz="4" w:space="0" w:color="000000"/>
            </w:tcBorders>
          </w:tcPr>
          <w:p w:rsidR="00B160A2" w:rsidRPr="00116F5D" w:rsidRDefault="00B160A2" w:rsidP="00116F5D">
            <w:pPr>
              <w:pStyle w:val="KeinLeerraum"/>
              <w:ind w:left="57" w:right="57"/>
              <w:rPr>
                <w:rFonts w:eastAsia="Arial Narrow" w:cs="Arial Narrow"/>
              </w:rPr>
            </w:pPr>
            <w:r w:rsidRPr="00F73FC1">
              <w:rPr>
                <w:rFonts w:eastAsia="Arial Narrow" w:cs="Arial Narrow"/>
                <w:lang w:val="de-DE"/>
              </w:rPr>
              <w:t xml:space="preserve">   </w:t>
            </w:r>
            <w:r w:rsidRPr="00116F5D">
              <w:rPr>
                <w:rFonts w:eastAsia="Arial Narrow" w:cs="Arial Narrow"/>
              </w:rPr>
              <w:t>9</w:t>
            </w:r>
          </w:p>
        </w:tc>
        <w:tc>
          <w:tcPr>
            <w:tcW w:w="9356" w:type="dxa"/>
            <w:gridSpan w:val="9"/>
            <w:tcBorders>
              <w:top w:val="single" w:sz="4" w:space="0" w:color="000000"/>
              <w:left w:val="single" w:sz="4" w:space="0" w:color="000000"/>
              <w:bottom w:val="single" w:sz="4" w:space="0" w:color="000000"/>
              <w:right w:val="single" w:sz="4" w:space="0" w:color="000000"/>
            </w:tcBorders>
          </w:tcPr>
          <w:p w:rsidR="00CE26F3" w:rsidRPr="00F73FC1" w:rsidRDefault="00F73FC1" w:rsidP="00116F5D">
            <w:pPr>
              <w:pStyle w:val="KeinLeerraum"/>
              <w:ind w:left="57" w:right="57"/>
              <w:rPr>
                <w:lang w:val="de-DE"/>
              </w:rPr>
            </w:pPr>
            <w:r w:rsidRPr="00F73FC1">
              <w:rPr>
                <w:b/>
                <w:lang w:val="de-DE"/>
              </w:rPr>
              <w:t>Stellenwert der Note für die Endnote</w:t>
            </w:r>
          </w:p>
          <w:p w:rsidR="00CE26F3" w:rsidRPr="00F73FC1" w:rsidRDefault="00577F44" w:rsidP="00197506">
            <w:pPr>
              <w:pStyle w:val="KeinLeerraum"/>
              <w:ind w:left="57" w:right="57"/>
              <w:rPr>
                <w:lang w:val="de-DE"/>
              </w:rPr>
            </w:pPr>
            <w:r w:rsidRPr="00577F44">
              <w:rPr>
                <w:lang w:val="de-DE"/>
              </w:rPr>
              <w:t xml:space="preserve">Im Bachelorstudiengang Neurowissenschaften: </w:t>
            </w:r>
            <w:r w:rsidR="00197506">
              <w:rPr>
                <w:lang w:val="de-DE"/>
              </w:rPr>
              <w:t>7</w:t>
            </w:r>
            <w:r w:rsidRPr="00577F44">
              <w:rPr>
                <w:lang w:val="de-DE"/>
              </w:rPr>
              <w:t xml:space="preserve"> % Gewicht an der Endnote (vgl. Anlage 1 der Prüfungsordnung)</w:t>
            </w:r>
          </w:p>
        </w:tc>
      </w:tr>
      <w:tr w:rsidR="00B160A2" w:rsidRPr="00DB3CEB" w:rsidTr="00685D0C">
        <w:trPr>
          <w:trHeight w:hRule="exact" w:val="1241"/>
        </w:trPr>
        <w:tc>
          <w:tcPr>
            <w:tcW w:w="475" w:type="dxa"/>
            <w:tcBorders>
              <w:top w:val="single" w:sz="4" w:space="0" w:color="000000"/>
              <w:left w:val="single" w:sz="4" w:space="0" w:color="000000"/>
              <w:bottom w:val="single" w:sz="4" w:space="0" w:color="000000"/>
              <w:right w:val="single" w:sz="4" w:space="0" w:color="000000"/>
            </w:tcBorders>
          </w:tcPr>
          <w:p w:rsidR="00B160A2" w:rsidRPr="00116F5D" w:rsidRDefault="00B160A2" w:rsidP="00116F5D">
            <w:pPr>
              <w:pStyle w:val="KeinLeerraum"/>
              <w:ind w:left="57" w:right="57"/>
              <w:rPr>
                <w:rFonts w:eastAsia="Arial Narrow" w:cs="Arial Narrow"/>
              </w:rPr>
            </w:pPr>
            <w:r w:rsidRPr="00116F5D">
              <w:rPr>
                <w:rFonts w:eastAsia="Arial Narrow" w:cs="Arial Narrow"/>
                <w:spacing w:val="1"/>
              </w:rPr>
              <w:t>1</w:t>
            </w:r>
            <w:r w:rsidRPr="00116F5D">
              <w:rPr>
                <w:rFonts w:eastAsia="Arial Narrow" w:cs="Arial Narrow"/>
              </w:rPr>
              <w:t>0</w:t>
            </w:r>
          </w:p>
        </w:tc>
        <w:tc>
          <w:tcPr>
            <w:tcW w:w="9356" w:type="dxa"/>
            <w:gridSpan w:val="9"/>
            <w:tcBorders>
              <w:top w:val="single" w:sz="4" w:space="0" w:color="000000"/>
              <w:left w:val="single" w:sz="4" w:space="0" w:color="000000"/>
              <w:bottom w:val="single" w:sz="4" w:space="0" w:color="000000"/>
              <w:right w:val="single" w:sz="4" w:space="0" w:color="000000"/>
            </w:tcBorders>
          </w:tcPr>
          <w:p w:rsidR="00F73FC1" w:rsidRDefault="00F73FC1" w:rsidP="00197506">
            <w:pPr>
              <w:pStyle w:val="KeinLeerraum"/>
              <w:ind w:left="57" w:right="57"/>
              <w:rPr>
                <w:b/>
                <w:lang w:val="de-DE"/>
              </w:rPr>
            </w:pPr>
            <w:r w:rsidRPr="00F73FC1">
              <w:rPr>
                <w:b/>
                <w:lang w:val="de-DE"/>
              </w:rPr>
              <w:t>Modulbeauftragte/r und hauptamtlich Lehrende</w:t>
            </w:r>
          </w:p>
          <w:p w:rsidR="00577F44" w:rsidRPr="0052621C" w:rsidRDefault="00F73FC1" w:rsidP="0052621C">
            <w:pPr>
              <w:widowControl/>
              <w:shd w:val="clear" w:color="auto" w:fill="FFFFFF"/>
              <w:spacing w:after="0" w:line="240" w:lineRule="auto"/>
              <w:rPr>
                <w:rFonts w:ascii="Segoe UI" w:eastAsia="Times New Roman" w:hAnsi="Segoe UI" w:cs="Segoe UI"/>
                <w:color w:val="000000"/>
                <w:sz w:val="21"/>
                <w:szCs w:val="21"/>
                <w:lang w:val="de-DE" w:eastAsia="de-DE"/>
              </w:rPr>
            </w:pPr>
            <w:r>
              <w:rPr>
                <w:b/>
                <w:lang w:val="de-DE"/>
              </w:rPr>
              <w:t xml:space="preserve">Modulbeauftragte/r: </w:t>
            </w:r>
            <w:r w:rsidR="00D43D96">
              <w:rPr>
                <w:lang w:val="de-DE"/>
              </w:rPr>
              <w:t xml:space="preserve">Dr. </w:t>
            </w:r>
            <w:proofErr w:type="spellStart"/>
            <w:r w:rsidR="00D43D96">
              <w:rPr>
                <w:lang w:val="de-DE"/>
              </w:rPr>
              <w:t>rer</w:t>
            </w:r>
            <w:proofErr w:type="spellEnd"/>
            <w:r w:rsidR="00D43D96">
              <w:rPr>
                <w:lang w:val="de-DE"/>
              </w:rPr>
              <w:t xml:space="preserve">. nat. Markus </w:t>
            </w:r>
            <w:proofErr w:type="spellStart"/>
            <w:r w:rsidR="00D43D96">
              <w:rPr>
                <w:lang w:val="de-DE"/>
              </w:rPr>
              <w:t>Aswendt</w:t>
            </w:r>
            <w:proofErr w:type="spellEnd"/>
            <w:r w:rsidR="0052621C" w:rsidRPr="0052621C">
              <w:rPr>
                <w:rFonts w:cstheme="minorHAnsi"/>
                <w:lang w:val="de-DE"/>
              </w:rPr>
              <w:t xml:space="preserve">, </w:t>
            </w:r>
            <w:r w:rsidR="0052621C" w:rsidRPr="0052621C">
              <w:rPr>
                <w:rFonts w:eastAsia="Times New Roman" w:cstheme="minorHAnsi"/>
                <w:color w:val="0078D7"/>
                <w:lang w:val="de-DE" w:eastAsia="de-DE"/>
              </w:rPr>
              <w:t>markus.aswendt@uk-koeln.de</w:t>
            </w:r>
          </w:p>
          <w:p w:rsidR="00F73FC1" w:rsidRPr="00F73FC1" w:rsidRDefault="00F73FC1" w:rsidP="005F5974">
            <w:pPr>
              <w:pStyle w:val="KeinLeerraum"/>
              <w:ind w:left="57" w:right="57"/>
              <w:rPr>
                <w:lang w:val="de-DE"/>
              </w:rPr>
            </w:pPr>
            <w:r>
              <w:rPr>
                <w:b/>
                <w:lang w:val="de-DE"/>
              </w:rPr>
              <w:t>H</w:t>
            </w:r>
            <w:r w:rsidRPr="00F73FC1">
              <w:rPr>
                <w:b/>
                <w:lang w:val="de-DE"/>
              </w:rPr>
              <w:t>auptamtlich Lehrende:</w:t>
            </w:r>
            <w:r>
              <w:rPr>
                <w:lang w:val="de-DE"/>
              </w:rPr>
              <w:t xml:space="preserve"> </w:t>
            </w:r>
            <w:r w:rsidR="00DB3CEB">
              <w:rPr>
                <w:lang w:val="de-DE"/>
              </w:rPr>
              <w:t xml:space="preserve"> Dr. </w:t>
            </w:r>
            <w:proofErr w:type="spellStart"/>
            <w:r w:rsidR="00DB3CEB">
              <w:rPr>
                <w:lang w:val="de-DE"/>
              </w:rPr>
              <w:t>rer</w:t>
            </w:r>
            <w:proofErr w:type="spellEnd"/>
            <w:r w:rsidR="00DB3CEB">
              <w:rPr>
                <w:lang w:val="de-DE"/>
              </w:rPr>
              <w:t>. nat. Markus Aswendt</w:t>
            </w:r>
          </w:p>
        </w:tc>
      </w:tr>
      <w:tr w:rsidR="00B160A2" w:rsidRPr="00DB3CEB" w:rsidTr="00685D0C">
        <w:trPr>
          <w:trHeight w:hRule="exact" w:val="2846"/>
        </w:trPr>
        <w:tc>
          <w:tcPr>
            <w:tcW w:w="475" w:type="dxa"/>
            <w:tcBorders>
              <w:top w:val="single" w:sz="4" w:space="0" w:color="000000"/>
              <w:left w:val="single" w:sz="4" w:space="0" w:color="000000"/>
              <w:bottom w:val="single" w:sz="4" w:space="0" w:color="000000"/>
              <w:right w:val="single" w:sz="4" w:space="0" w:color="000000"/>
            </w:tcBorders>
          </w:tcPr>
          <w:p w:rsidR="00B160A2" w:rsidRPr="00DB3CEB" w:rsidRDefault="00B160A2" w:rsidP="00116F5D">
            <w:pPr>
              <w:spacing w:after="0" w:line="268" w:lineRule="exact"/>
              <w:ind w:left="57" w:right="57"/>
              <w:rPr>
                <w:rFonts w:eastAsia="Arial Narrow" w:cs="Arial Narrow"/>
                <w:lang w:val="de-DE"/>
              </w:rPr>
            </w:pPr>
            <w:r w:rsidRPr="00F73FC1">
              <w:rPr>
                <w:rFonts w:eastAsia="Arial Narrow" w:cs="Arial Narrow"/>
                <w:spacing w:val="1"/>
                <w:lang w:val="de-DE"/>
              </w:rPr>
              <w:t xml:space="preserve"> </w:t>
            </w:r>
            <w:r w:rsidRPr="00DB3CEB">
              <w:rPr>
                <w:rFonts w:eastAsia="Arial Narrow" w:cs="Arial Narrow"/>
                <w:spacing w:val="1"/>
                <w:lang w:val="de-DE"/>
              </w:rPr>
              <w:t>1</w:t>
            </w:r>
            <w:r w:rsidRPr="00DB3CEB">
              <w:rPr>
                <w:rFonts w:eastAsia="Arial Narrow" w:cs="Arial Narrow"/>
                <w:lang w:val="de-DE"/>
              </w:rPr>
              <w:t>1</w:t>
            </w:r>
          </w:p>
        </w:tc>
        <w:tc>
          <w:tcPr>
            <w:tcW w:w="9356" w:type="dxa"/>
            <w:gridSpan w:val="9"/>
            <w:tcBorders>
              <w:top w:val="single" w:sz="4" w:space="0" w:color="000000"/>
              <w:left w:val="single" w:sz="4" w:space="0" w:color="000000"/>
              <w:bottom w:val="single" w:sz="4" w:space="0" w:color="000000"/>
              <w:right w:val="single" w:sz="4" w:space="0" w:color="000000"/>
            </w:tcBorders>
          </w:tcPr>
          <w:p w:rsidR="004F507A" w:rsidRPr="000A5760" w:rsidRDefault="00F73FC1" w:rsidP="00F73FC1">
            <w:pPr>
              <w:spacing w:after="0"/>
              <w:ind w:left="57" w:right="57"/>
              <w:rPr>
                <w:b/>
                <w:lang w:val="de-DE"/>
              </w:rPr>
            </w:pPr>
            <w:r w:rsidRPr="000A5760">
              <w:rPr>
                <w:rFonts w:eastAsia="Times New Roman" w:cs="Times New Roman"/>
                <w:b/>
                <w:lang w:val="de-DE"/>
              </w:rPr>
              <w:t>Sonstige Informationen</w:t>
            </w:r>
          </w:p>
          <w:p w:rsidR="00F73FC1" w:rsidRPr="000A5760" w:rsidRDefault="00C1302E" w:rsidP="000A5760">
            <w:pPr>
              <w:spacing w:after="0" w:line="0" w:lineRule="atLeast"/>
              <w:ind w:left="57" w:right="57"/>
              <w:jc w:val="both"/>
              <w:rPr>
                <w:rFonts w:eastAsia="Arial Narrow"/>
                <w:lang w:val="de-DE"/>
              </w:rPr>
            </w:pPr>
            <w:r>
              <w:rPr>
                <w:rFonts w:eastAsia="Arial Narrow"/>
                <w:b/>
                <w:lang w:val="de-DE"/>
              </w:rPr>
              <w:t>P</w:t>
            </w:r>
            <w:r w:rsidR="000A5760" w:rsidRPr="000A5760">
              <w:rPr>
                <w:rFonts w:eastAsia="Arial Narrow"/>
                <w:b/>
                <w:lang w:val="de-DE"/>
              </w:rPr>
              <w:t xml:space="preserve">flichtmodul </w:t>
            </w:r>
            <w:r w:rsidR="000A5760">
              <w:rPr>
                <w:rFonts w:eastAsia="Arial Narrow"/>
                <w:lang w:val="de-DE"/>
              </w:rPr>
              <w:t xml:space="preserve">des Bachelorstudiengangs </w:t>
            </w:r>
            <w:r w:rsidR="000A5760" w:rsidRPr="000A5760">
              <w:rPr>
                <w:rFonts w:eastAsia="Arial Narrow"/>
                <w:lang w:val="de-DE"/>
              </w:rPr>
              <w:t>Neurowissenschaften</w:t>
            </w:r>
          </w:p>
          <w:p w:rsidR="000A5760" w:rsidRDefault="00DB3CEB" w:rsidP="000A5760">
            <w:pPr>
              <w:spacing w:after="0" w:line="0" w:lineRule="atLeast"/>
              <w:ind w:left="57" w:right="57"/>
              <w:jc w:val="both"/>
              <w:rPr>
                <w:rFonts w:eastAsia="Arial Narrow"/>
                <w:b/>
                <w:lang w:val="de-DE"/>
              </w:rPr>
            </w:pPr>
            <w:r>
              <w:rPr>
                <w:rFonts w:eastAsia="Arial Narrow"/>
                <w:b/>
                <w:lang w:val="de-DE"/>
              </w:rPr>
              <w:t>Literatur</w:t>
            </w:r>
            <w:r w:rsidR="004F507A" w:rsidRPr="000A5760">
              <w:rPr>
                <w:rFonts w:eastAsia="Arial Narrow"/>
                <w:b/>
                <w:lang w:val="de-DE"/>
              </w:rPr>
              <w:t>:</w:t>
            </w:r>
            <w:r w:rsidR="000A5760">
              <w:rPr>
                <w:rFonts w:eastAsia="Arial Narrow"/>
                <w:b/>
                <w:lang w:val="de-DE"/>
              </w:rPr>
              <w:t xml:space="preserve"> </w:t>
            </w:r>
          </w:p>
          <w:p w:rsidR="004F507A" w:rsidRPr="00DB3CEB" w:rsidRDefault="00DB3CEB" w:rsidP="00197506">
            <w:pPr>
              <w:pStyle w:val="KeinLeerraum"/>
              <w:numPr>
                <w:ilvl w:val="0"/>
                <w:numId w:val="14"/>
              </w:numPr>
              <w:rPr>
                <w:rStyle w:val="Hyperlink"/>
                <w:color w:val="auto"/>
                <w:u w:val="none"/>
                <w:lang w:val="de-DE"/>
              </w:rPr>
            </w:pPr>
            <w:r>
              <w:rPr>
                <w:lang w:val="de-DE"/>
              </w:rPr>
              <w:t xml:space="preserve">Neuroanatomie Mensch: </w:t>
            </w:r>
            <w:hyperlink r:id="rId5" w:history="1">
              <w:r w:rsidRPr="00BA6176">
                <w:rPr>
                  <w:rStyle w:val="Hyperlink"/>
                  <w:lang w:val="de-DE"/>
                </w:rPr>
                <w:t>www.anatomiedesmenschen.de</w:t>
              </w:r>
            </w:hyperlink>
            <w:r>
              <w:rPr>
                <w:rStyle w:val="Hyperlink"/>
                <w:lang w:val="de-DE"/>
              </w:rPr>
              <w:t xml:space="preserve"> </w:t>
            </w:r>
            <w:r>
              <w:rPr>
                <w:rStyle w:val="Hyperlink"/>
                <w:color w:val="000000" w:themeColor="text1"/>
                <w:u w:val="none"/>
                <w:lang w:val="de-DE"/>
              </w:rPr>
              <w:t xml:space="preserve">und Neuroanatomie von Martin </w:t>
            </w:r>
            <w:proofErr w:type="spellStart"/>
            <w:r>
              <w:rPr>
                <w:rStyle w:val="Hyperlink"/>
                <w:color w:val="000000" w:themeColor="text1"/>
                <w:u w:val="none"/>
                <w:lang w:val="de-DE"/>
              </w:rPr>
              <w:t>Trepel</w:t>
            </w:r>
            <w:proofErr w:type="spellEnd"/>
            <w:r>
              <w:rPr>
                <w:rStyle w:val="Hyperlink"/>
                <w:color w:val="000000" w:themeColor="text1"/>
                <w:u w:val="none"/>
                <w:lang w:val="de-DE"/>
              </w:rPr>
              <w:t xml:space="preserve">, </w:t>
            </w:r>
            <w:r w:rsidRPr="00DB3CEB">
              <w:rPr>
                <w:rStyle w:val="Hyperlink"/>
                <w:color w:val="000000" w:themeColor="text1"/>
                <w:u w:val="none"/>
                <w:lang w:val="de-DE"/>
              </w:rPr>
              <w:t>Urban &amp; Fischer Verlag</w:t>
            </w:r>
          </w:p>
          <w:p w:rsidR="00DB3CEB" w:rsidRPr="00197506" w:rsidRDefault="00DB3CEB" w:rsidP="00DB3CEB">
            <w:pPr>
              <w:pStyle w:val="KeinLeerraum"/>
              <w:numPr>
                <w:ilvl w:val="0"/>
                <w:numId w:val="14"/>
              </w:numPr>
            </w:pPr>
            <w:r w:rsidRPr="00197506">
              <w:t xml:space="preserve">Watson C, </w:t>
            </w:r>
            <w:proofErr w:type="spellStart"/>
            <w:r w:rsidRPr="00197506">
              <w:t>Paxinos</w:t>
            </w:r>
            <w:proofErr w:type="spellEnd"/>
            <w:r w:rsidRPr="00197506">
              <w:t xml:space="preserve"> G, </w:t>
            </w:r>
            <w:proofErr w:type="spellStart"/>
            <w:r w:rsidRPr="00197506">
              <w:t>Puelles</w:t>
            </w:r>
            <w:proofErr w:type="spellEnd"/>
            <w:r w:rsidRPr="00197506">
              <w:t xml:space="preserve"> L, The Mouse Nervous System, Academic Press</w:t>
            </w:r>
          </w:p>
          <w:p w:rsidR="00DB3CEB" w:rsidRPr="00197506" w:rsidRDefault="00DB3CEB" w:rsidP="00DB3CEB">
            <w:pPr>
              <w:pStyle w:val="KeinLeerraum"/>
              <w:numPr>
                <w:ilvl w:val="0"/>
                <w:numId w:val="14"/>
              </w:numPr>
            </w:pPr>
            <w:proofErr w:type="spellStart"/>
            <w:r w:rsidRPr="00197506">
              <w:t>Paxinos</w:t>
            </w:r>
            <w:proofErr w:type="spellEnd"/>
            <w:r w:rsidRPr="00197506">
              <w:t xml:space="preserve"> G, Franklin K: The Mouse Brain in Stereotaxic Coordinates, Academic Press</w:t>
            </w:r>
          </w:p>
          <w:p w:rsidR="00DB3CEB" w:rsidRPr="00DB3CEB" w:rsidRDefault="00DB3CEB" w:rsidP="00197506">
            <w:pPr>
              <w:pStyle w:val="KeinLeerraum"/>
              <w:numPr>
                <w:ilvl w:val="0"/>
                <w:numId w:val="14"/>
              </w:numPr>
              <w:rPr>
                <w:rStyle w:val="Hyperlink"/>
                <w:color w:val="auto"/>
                <w:u w:val="none"/>
              </w:rPr>
            </w:pPr>
            <w:r>
              <w:rPr>
                <w:rStyle w:val="Hyperlink"/>
                <w:color w:val="auto"/>
                <w:u w:val="none"/>
              </w:rPr>
              <w:t xml:space="preserve">Schröder, Moser, </w:t>
            </w:r>
            <w:proofErr w:type="spellStart"/>
            <w:r>
              <w:rPr>
                <w:rStyle w:val="Hyperlink"/>
                <w:color w:val="auto"/>
                <w:u w:val="none"/>
              </w:rPr>
              <w:t>Huggenberger</w:t>
            </w:r>
            <w:proofErr w:type="spellEnd"/>
            <w:r>
              <w:rPr>
                <w:rStyle w:val="Hyperlink"/>
                <w:color w:val="auto"/>
                <w:u w:val="none"/>
              </w:rPr>
              <w:t>: Neuroanatomy of the Mouse, Springer Verlag</w:t>
            </w:r>
          </w:p>
          <w:p w:rsidR="00DB3CEB" w:rsidRPr="00DB3CEB" w:rsidRDefault="00DB3CEB" w:rsidP="00197506">
            <w:pPr>
              <w:pStyle w:val="KeinLeerraum"/>
              <w:numPr>
                <w:ilvl w:val="0"/>
                <w:numId w:val="14"/>
              </w:numPr>
              <w:rPr>
                <w:lang w:val="de-DE"/>
              </w:rPr>
            </w:pPr>
            <w:r>
              <w:rPr>
                <w:rStyle w:val="Hyperlink"/>
                <w:color w:val="000000" w:themeColor="text1"/>
                <w:u w:val="none"/>
                <w:lang w:val="de-DE"/>
              </w:rPr>
              <w:t>ILIAS</w:t>
            </w:r>
          </w:p>
        </w:tc>
      </w:tr>
    </w:tbl>
    <w:p w:rsidR="00C175EF" w:rsidRPr="00DA0F86" w:rsidRDefault="00C175EF" w:rsidP="00C175EF">
      <w:pPr>
        <w:spacing w:before="89" w:after="0" w:line="240" w:lineRule="auto"/>
        <w:ind w:left="216" w:right="-20"/>
        <w:rPr>
          <w:rFonts w:ascii="Arial" w:eastAsia="Arial" w:hAnsi="Arial" w:cs="Arial"/>
          <w:sz w:val="16"/>
          <w:szCs w:val="16"/>
          <w:lang w:val="de-DE"/>
        </w:rPr>
      </w:pPr>
      <w:r w:rsidRPr="00DA0F86">
        <w:rPr>
          <w:rFonts w:ascii="Arial" w:eastAsia="Arial" w:hAnsi="Arial" w:cs="Arial"/>
          <w:b/>
          <w:bCs/>
          <w:position w:val="8"/>
          <w:sz w:val="10"/>
          <w:szCs w:val="10"/>
          <w:lang w:val="de-DE"/>
        </w:rPr>
        <w:t xml:space="preserve">* </w:t>
      </w:r>
      <w:r w:rsidRPr="00DA0F86">
        <w:rPr>
          <w:rFonts w:ascii="Arial" w:eastAsia="Arial" w:hAnsi="Arial" w:cs="Arial"/>
          <w:sz w:val="16"/>
          <w:szCs w:val="16"/>
          <w:lang w:val="de-DE"/>
        </w:rPr>
        <w:t>G</w:t>
      </w:r>
      <w:r w:rsidRPr="00DA0F86">
        <w:rPr>
          <w:rFonts w:ascii="Arial" w:eastAsia="Arial" w:hAnsi="Arial" w:cs="Arial"/>
          <w:spacing w:val="-3"/>
          <w:sz w:val="16"/>
          <w:szCs w:val="16"/>
          <w:lang w:val="de-DE"/>
        </w:rPr>
        <w:t>e</w:t>
      </w:r>
      <w:r w:rsidRPr="00DA0F86">
        <w:rPr>
          <w:rFonts w:ascii="Arial" w:eastAsia="Arial" w:hAnsi="Arial" w:cs="Arial"/>
          <w:spacing w:val="3"/>
          <w:sz w:val="16"/>
          <w:szCs w:val="16"/>
          <w:lang w:val="de-DE"/>
        </w:rPr>
        <w:t>m</w:t>
      </w:r>
      <w:r w:rsidRPr="00DA0F86">
        <w:rPr>
          <w:rFonts w:ascii="Arial" w:eastAsia="Arial" w:hAnsi="Arial" w:cs="Arial"/>
          <w:spacing w:val="-1"/>
          <w:sz w:val="16"/>
          <w:szCs w:val="16"/>
          <w:lang w:val="de-DE"/>
        </w:rPr>
        <w:t>ä</w:t>
      </w:r>
      <w:r w:rsidRPr="00DA0F86">
        <w:rPr>
          <w:rFonts w:ascii="Arial" w:eastAsia="Arial" w:hAnsi="Arial" w:cs="Arial"/>
          <w:sz w:val="16"/>
          <w:szCs w:val="16"/>
          <w:lang w:val="de-DE"/>
        </w:rPr>
        <w:t>ß</w:t>
      </w:r>
      <w:r w:rsidRPr="00DA0F86">
        <w:rPr>
          <w:rFonts w:ascii="Arial" w:eastAsia="Arial" w:hAnsi="Arial" w:cs="Arial"/>
          <w:spacing w:val="-1"/>
          <w:sz w:val="16"/>
          <w:szCs w:val="16"/>
          <w:lang w:val="de-DE"/>
        </w:rPr>
        <w:t xml:space="preserve"> </w:t>
      </w:r>
      <w:r w:rsidRPr="00DA0F86">
        <w:rPr>
          <w:rFonts w:ascii="Arial" w:eastAsia="Arial" w:hAnsi="Arial" w:cs="Arial"/>
          <w:spacing w:val="1"/>
          <w:sz w:val="16"/>
          <w:szCs w:val="16"/>
          <w:lang w:val="de-DE"/>
        </w:rPr>
        <w:t>St</w:t>
      </w:r>
      <w:r w:rsidRPr="00DA0F86">
        <w:rPr>
          <w:rFonts w:ascii="Arial" w:eastAsia="Arial" w:hAnsi="Arial" w:cs="Arial"/>
          <w:spacing w:val="-1"/>
          <w:sz w:val="16"/>
          <w:szCs w:val="16"/>
          <w:lang w:val="de-DE"/>
        </w:rPr>
        <w:t>ud</w:t>
      </w:r>
      <w:r w:rsidRPr="00DA0F86">
        <w:rPr>
          <w:rFonts w:ascii="Arial" w:eastAsia="Arial" w:hAnsi="Arial" w:cs="Arial"/>
          <w:sz w:val="16"/>
          <w:szCs w:val="16"/>
          <w:lang w:val="de-DE"/>
        </w:rPr>
        <w:t>i</w:t>
      </w:r>
      <w:r w:rsidRPr="00DA0F86">
        <w:rPr>
          <w:rFonts w:ascii="Arial" w:eastAsia="Arial" w:hAnsi="Arial" w:cs="Arial"/>
          <w:spacing w:val="-1"/>
          <w:sz w:val="16"/>
          <w:szCs w:val="16"/>
          <w:lang w:val="de-DE"/>
        </w:rPr>
        <w:t>enver</w:t>
      </w:r>
      <w:r w:rsidRPr="00DA0F86">
        <w:rPr>
          <w:rFonts w:ascii="Arial" w:eastAsia="Arial" w:hAnsi="Arial" w:cs="Arial"/>
          <w:sz w:val="16"/>
          <w:szCs w:val="16"/>
          <w:lang w:val="de-DE"/>
        </w:rPr>
        <w:t>l</w:t>
      </w:r>
      <w:r w:rsidRPr="00DA0F86">
        <w:rPr>
          <w:rFonts w:ascii="Arial" w:eastAsia="Arial" w:hAnsi="Arial" w:cs="Arial"/>
          <w:spacing w:val="-1"/>
          <w:sz w:val="16"/>
          <w:szCs w:val="16"/>
          <w:lang w:val="de-DE"/>
        </w:rPr>
        <w:t>auf</w:t>
      </w:r>
      <w:r w:rsidRPr="00DA0F86">
        <w:rPr>
          <w:rFonts w:ascii="Arial" w:eastAsia="Arial" w:hAnsi="Arial" w:cs="Arial"/>
          <w:spacing w:val="1"/>
          <w:sz w:val="16"/>
          <w:szCs w:val="16"/>
          <w:lang w:val="de-DE"/>
        </w:rPr>
        <w:t>s</w:t>
      </w:r>
      <w:r w:rsidRPr="00DA0F86">
        <w:rPr>
          <w:rFonts w:ascii="Arial" w:eastAsia="Arial" w:hAnsi="Arial" w:cs="Arial"/>
          <w:spacing w:val="-1"/>
          <w:sz w:val="16"/>
          <w:szCs w:val="16"/>
          <w:lang w:val="de-DE"/>
        </w:rPr>
        <w:t>p</w:t>
      </w:r>
      <w:r w:rsidRPr="00DA0F86">
        <w:rPr>
          <w:rFonts w:ascii="Arial" w:eastAsia="Arial" w:hAnsi="Arial" w:cs="Arial"/>
          <w:sz w:val="16"/>
          <w:szCs w:val="16"/>
          <w:lang w:val="de-DE"/>
        </w:rPr>
        <w:t>l</w:t>
      </w:r>
      <w:r w:rsidRPr="00DA0F86">
        <w:rPr>
          <w:rFonts w:ascii="Arial" w:eastAsia="Arial" w:hAnsi="Arial" w:cs="Arial"/>
          <w:spacing w:val="-1"/>
          <w:sz w:val="16"/>
          <w:szCs w:val="16"/>
          <w:lang w:val="de-DE"/>
        </w:rPr>
        <w:t>a</w:t>
      </w:r>
      <w:r w:rsidRPr="00DA0F86">
        <w:rPr>
          <w:rFonts w:ascii="Arial" w:eastAsia="Arial" w:hAnsi="Arial" w:cs="Arial"/>
          <w:sz w:val="16"/>
          <w:szCs w:val="16"/>
          <w:lang w:val="de-DE"/>
        </w:rPr>
        <w:t>n</w:t>
      </w:r>
      <w:r w:rsidRPr="00DA0F86">
        <w:rPr>
          <w:rFonts w:ascii="Arial" w:eastAsia="Arial" w:hAnsi="Arial" w:cs="Arial"/>
          <w:spacing w:val="1"/>
          <w:sz w:val="16"/>
          <w:szCs w:val="16"/>
          <w:lang w:val="de-DE"/>
        </w:rPr>
        <w:t xml:space="preserve"> </w:t>
      </w:r>
      <w:r w:rsidRPr="00DA0F86">
        <w:rPr>
          <w:rFonts w:ascii="Arial" w:eastAsia="Arial" w:hAnsi="Arial" w:cs="Arial"/>
          <w:spacing w:val="-3"/>
          <w:sz w:val="16"/>
          <w:szCs w:val="16"/>
          <w:lang w:val="de-DE"/>
        </w:rPr>
        <w:t>(</w:t>
      </w:r>
      <w:r w:rsidRPr="00DA0F86">
        <w:rPr>
          <w:rFonts w:ascii="Arial" w:eastAsia="Arial" w:hAnsi="Arial" w:cs="Arial"/>
          <w:spacing w:val="1"/>
          <w:sz w:val="16"/>
          <w:szCs w:val="16"/>
          <w:lang w:val="de-DE"/>
        </w:rPr>
        <w:t>s</w:t>
      </w:r>
      <w:r w:rsidRPr="00DA0F86">
        <w:rPr>
          <w:rFonts w:ascii="Arial" w:eastAsia="Arial" w:hAnsi="Arial" w:cs="Arial"/>
          <w:sz w:val="16"/>
          <w:szCs w:val="16"/>
          <w:lang w:val="de-DE"/>
        </w:rPr>
        <w:t xml:space="preserve">. </w:t>
      </w:r>
      <w:r w:rsidRPr="00DA0F86">
        <w:rPr>
          <w:rFonts w:ascii="Arial" w:eastAsia="Arial" w:hAnsi="Arial" w:cs="Arial"/>
          <w:spacing w:val="-2"/>
          <w:sz w:val="16"/>
          <w:szCs w:val="16"/>
          <w:lang w:val="de-DE"/>
        </w:rPr>
        <w:t>A</w:t>
      </w:r>
      <w:r w:rsidRPr="00DA0F86">
        <w:rPr>
          <w:rFonts w:ascii="Arial" w:eastAsia="Arial" w:hAnsi="Arial" w:cs="Arial"/>
          <w:spacing w:val="-1"/>
          <w:sz w:val="16"/>
          <w:szCs w:val="16"/>
          <w:lang w:val="de-DE"/>
        </w:rPr>
        <w:t>n</w:t>
      </w:r>
      <w:r w:rsidRPr="00DA0F86">
        <w:rPr>
          <w:rFonts w:ascii="Arial" w:eastAsia="Arial" w:hAnsi="Arial" w:cs="Arial"/>
          <w:sz w:val="16"/>
          <w:szCs w:val="16"/>
          <w:lang w:val="de-DE"/>
        </w:rPr>
        <w:t>l</w:t>
      </w:r>
      <w:r w:rsidRPr="00DA0F86">
        <w:rPr>
          <w:rFonts w:ascii="Arial" w:eastAsia="Arial" w:hAnsi="Arial" w:cs="Arial"/>
          <w:spacing w:val="-1"/>
          <w:sz w:val="16"/>
          <w:szCs w:val="16"/>
          <w:lang w:val="de-DE"/>
        </w:rPr>
        <w:t>ag</w:t>
      </w:r>
      <w:r w:rsidRPr="00DA0F86">
        <w:rPr>
          <w:rFonts w:ascii="Arial" w:eastAsia="Arial" w:hAnsi="Arial" w:cs="Arial"/>
          <w:sz w:val="16"/>
          <w:szCs w:val="16"/>
          <w:lang w:val="de-DE"/>
        </w:rPr>
        <w:t>e</w:t>
      </w:r>
      <w:r w:rsidRPr="00DA0F86">
        <w:rPr>
          <w:rFonts w:ascii="Arial" w:eastAsia="Arial" w:hAnsi="Arial" w:cs="Arial"/>
          <w:spacing w:val="1"/>
          <w:sz w:val="16"/>
          <w:szCs w:val="16"/>
          <w:lang w:val="de-DE"/>
        </w:rPr>
        <w:t xml:space="preserve"> </w:t>
      </w:r>
      <w:r w:rsidRPr="00DA0F86">
        <w:rPr>
          <w:rFonts w:ascii="Arial" w:eastAsia="Arial" w:hAnsi="Arial" w:cs="Arial"/>
          <w:sz w:val="16"/>
          <w:szCs w:val="16"/>
          <w:lang w:val="de-DE"/>
        </w:rPr>
        <w:t>1</w:t>
      </w:r>
      <w:r w:rsidRPr="00DA0F86">
        <w:rPr>
          <w:rFonts w:ascii="Arial" w:eastAsia="Arial" w:hAnsi="Arial" w:cs="Arial"/>
          <w:spacing w:val="1"/>
          <w:sz w:val="16"/>
          <w:szCs w:val="16"/>
          <w:lang w:val="de-DE"/>
        </w:rPr>
        <w:t xml:space="preserve"> </w:t>
      </w:r>
      <w:r w:rsidRPr="00DA0F86">
        <w:rPr>
          <w:rFonts w:ascii="Arial" w:eastAsia="Arial" w:hAnsi="Arial" w:cs="Arial"/>
          <w:spacing w:val="-1"/>
          <w:sz w:val="16"/>
          <w:szCs w:val="16"/>
          <w:lang w:val="de-DE"/>
        </w:rPr>
        <w:t>de</w:t>
      </w:r>
      <w:r w:rsidRPr="00DA0F86">
        <w:rPr>
          <w:rFonts w:ascii="Arial" w:eastAsia="Arial" w:hAnsi="Arial" w:cs="Arial"/>
          <w:sz w:val="16"/>
          <w:szCs w:val="16"/>
          <w:lang w:val="de-DE"/>
        </w:rPr>
        <w:t xml:space="preserve">r </w:t>
      </w:r>
      <w:r w:rsidRPr="00DA0F86">
        <w:rPr>
          <w:rFonts w:ascii="Arial" w:eastAsia="Arial" w:hAnsi="Arial" w:cs="Arial"/>
          <w:spacing w:val="1"/>
          <w:sz w:val="16"/>
          <w:szCs w:val="16"/>
          <w:lang w:val="de-DE"/>
        </w:rPr>
        <w:t>P</w:t>
      </w:r>
      <w:r w:rsidRPr="00DA0F86">
        <w:rPr>
          <w:rFonts w:ascii="Arial" w:eastAsia="Arial" w:hAnsi="Arial" w:cs="Arial"/>
          <w:spacing w:val="-1"/>
          <w:sz w:val="16"/>
          <w:szCs w:val="16"/>
          <w:lang w:val="de-DE"/>
        </w:rPr>
        <w:t>r</w:t>
      </w:r>
      <w:r w:rsidRPr="00DA0F86">
        <w:rPr>
          <w:rFonts w:ascii="Arial" w:eastAsia="Arial" w:hAnsi="Arial" w:cs="Arial"/>
          <w:spacing w:val="-3"/>
          <w:sz w:val="16"/>
          <w:szCs w:val="16"/>
          <w:lang w:val="de-DE"/>
        </w:rPr>
        <w:t>ü</w:t>
      </w:r>
      <w:r w:rsidRPr="00DA0F86">
        <w:rPr>
          <w:rFonts w:ascii="Arial" w:eastAsia="Arial" w:hAnsi="Arial" w:cs="Arial"/>
          <w:spacing w:val="1"/>
          <w:sz w:val="16"/>
          <w:szCs w:val="16"/>
          <w:lang w:val="de-DE"/>
        </w:rPr>
        <w:t>f</w:t>
      </w:r>
      <w:r w:rsidRPr="00DA0F86">
        <w:rPr>
          <w:rFonts w:ascii="Arial" w:eastAsia="Arial" w:hAnsi="Arial" w:cs="Arial"/>
          <w:spacing w:val="-1"/>
          <w:sz w:val="16"/>
          <w:szCs w:val="16"/>
          <w:lang w:val="de-DE"/>
        </w:rPr>
        <w:t>ung</w:t>
      </w:r>
      <w:r w:rsidRPr="00DA0F86">
        <w:rPr>
          <w:rFonts w:ascii="Arial" w:eastAsia="Arial" w:hAnsi="Arial" w:cs="Arial"/>
          <w:spacing w:val="1"/>
          <w:sz w:val="16"/>
          <w:szCs w:val="16"/>
          <w:lang w:val="de-DE"/>
        </w:rPr>
        <w:t>s</w:t>
      </w:r>
      <w:r w:rsidRPr="00DA0F86">
        <w:rPr>
          <w:rFonts w:ascii="Arial" w:eastAsia="Arial" w:hAnsi="Arial" w:cs="Arial"/>
          <w:spacing w:val="-1"/>
          <w:sz w:val="16"/>
          <w:szCs w:val="16"/>
          <w:lang w:val="de-DE"/>
        </w:rPr>
        <w:t>ordnung</w:t>
      </w:r>
      <w:r w:rsidRPr="00DA0F86">
        <w:rPr>
          <w:rFonts w:ascii="Arial" w:eastAsia="Arial" w:hAnsi="Arial" w:cs="Arial"/>
          <w:sz w:val="16"/>
          <w:szCs w:val="16"/>
          <w:lang w:val="de-DE"/>
        </w:rPr>
        <w:t>)</w:t>
      </w:r>
    </w:p>
    <w:p w:rsidR="00C61D99" w:rsidRPr="00C175EF" w:rsidRDefault="00C61D99">
      <w:pPr>
        <w:rPr>
          <w:lang w:val="de-DE"/>
        </w:rPr>
      </w:pPr>
    </w:p>
    <w:sectPr w:rsidR="00C61D99" w:rsidRPr="00C175EF" w:rsidSect="00CE26F3">
      <w:pgSz w:w="11906" w:h="16838"/>
      <w:pgMar w:top="851" w:right="1417" w:bottom="568"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3512"/>
    <w:multiLevelType w:val="hybridMultilevel"/>
    <w:tmpl w:val="430EDA20"/>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 w15:restartNumberingAfterBreak="0">
    <w:nsid w:val="0AD95F23"/>
    <w:multiLevelType w:val="hybridMultilevel"/>
    <w:tmpl w:val="F91C5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776E09"/>
    <w:multiLevelType w:val="hybridMultilevel"/>
    <w:tmpl w:val="58E23A12"/>
    <w:lvl w:ilvl="0" w:tplc="04070001">
      <w:start w:val="1"/>
      <w:numFmt w:val="bullet"/>
      <w:lvlText w:val=""/>
      <w:lvlJc w:val="left"/>
      <w:pPr>
        <w:ind w:left="1497" w:hanging="360"/>
      </w:pPr>
      <w:rPr>
        <w:rFonts w:ascii="Symbol" w:hAnsi="Symbol" w:hint="default"/>
      </w:rPr>
    </w:lvl>
    <w:lvl w:ilvl="1" w:tplc="04070003" w:tentative="1">
      <w:start w:val="1"/>
      <w:numFmt w:val="bullet"/>
      <w:lvlText w:val="o"/>
      <w:lvlJc w:val="left"/>
      <w:pPr>
        <w:ind w:left="2217" w:hanging="360"/>
      </w:pPr>
      <w:rPr>
        <w:rFonts w:ascii="Courier New" w:hAnsi="Courier New" w:cs="Courier New" w:hint="default"/>
      </w:rPr>
    </w:lvl>
    <w:lvl w:ilvl="2" w:tplc="04070005" w:tentative="1">
      <w:start w:val="1"/>
      <w:numFmt w:val="bullet"/>
      <w:lvlText w:val=""/>
      <w:lvlJc w:val="left"/>
      <w:pPr>
        <w:ind w:left="2937" w:hanging="360"/>
      </w:pPr>
      <w:rPr>
        <w:rFonts w:ascii="Wingdings" w:hAnsi="Wingdings" w:hint="default"/>
      </w:rPr>
    </w:lvl>
    <w:lvl w:ilvl="3" w:tplc="04070001" w:tentative="1">
      <w:start w:val="1"/>
      <w:numFmt w:val="bullet"/>
      <w:lvlText w:val=""/>
      <w:lvlJc w:val="left"/>
      <w:pPr>
        <w:ind w:left="3657" w:hanging="360"/>
      </w:pPr>
      <w:rPr>
        <w:rFonts w:ascii="Symbol" w:hAnsi="Symbol" w:hint="default"/>
      </w:rPr>
    </w:lvl>
    <w:lvl w:ilvl="4" w:tplc="04070003" w:tentative="1">
      <w:start w:val="1"/>
      <w:numFmt w:val="bullet"/>
      <w:lvlText w:val="o"/>
      <w:lvlJc w:val="left"/>
      <w:pPr>
        <w:ind w:left="4377" w:hanging="360"/>
      </w:pPr>
      <w:rPr>
        <w:rFonts w:ascii="Courier New" w:hAnsi="Courier New" w:cs="Courier New" w:hint="default"/>
      </w:rPr>
    </w:lvl>
    <w:lvl w:ilvl="5" w:tplc="04070005" w:tentative="1">
      <w:start w:val="1"/>
      <w:numFmt w:val="bullet"/>
      <w:lvlText w:val=""/>
      <w:lvlJc w:val="left"/>
      <w:pPr>
        <w:ind w:left="5097" w:hanging="360"/>
      </w:pPr>
      <w:rPr>
        <w:rFonts w:ascii="Wingdings" w:hAnsi="Wingdings" w:hint="default"/>
      </w:rPr>
    </w:lvl>
    <w:lvl w:ilvl="6" w:tplc="04070001" w:tentative="1">
      <w:start w:val="1"/>
      <w:numFmt w:val="bullet"/>
      <w:lvlText w:val=""/>
      <w:lvlJc w:val="left"/>
      <w:pPr>
        <w:ind w:left="5817" w:hanging="360"/>
      </w:pPr>
      <w:rPr>
        <w:rFonts w:ascii="Symbol" w:hAnsi="Symbol" w:hint="default"/>
      </w:rPr>
    </w:lvl>
    <w:lvl w:ilvl="7" w:tplc="04070003" w:tentative="1">
      <w:start w:val="1"/>
      <w:numFmt w:val="bullet"/>
      <w:lvlText w:val="o"/>
      <w:lvlJc w:val="left"/>
      <w:pPr>
        <w:ind w:left="6537" w:hanging="360"/>
      </w:pPr>
      <w:rPr>
        <w:rFonts w:ascii="Courier New" w:hAnsi="Courier New" w:cs="Courier New" w:hint="default"/>
      </w:rPr>
    </w:lvl>
    <w:lvl w:ilvl="8" w:tplc="04070005" w:tentative="1">
      <w:start w:val="1"/>
      <w:numFmt w:val="bullet"/>
      <w:lvlText w:val=""/>
      <w:lvlJc w:val="left"/>
      <w:pPr>
        <w:ind w:left="7257" w:hanging="360"/>
      </w:pPr>
      <w:rPr>
        <w:rFonts w:ascii="Wingdings" w:hAnsi="Wingdings" w:hint="default"/>
      </w:rPr>
    </w:lvl>
  </w:abstractNum>
  <w:abstractNum w:abstractNumId="3" w15:restartNumberingAfterBreak="0">
    <w:nsid w:val="1F680AFD"/>
    <w:multiLevelType w:val="hybridMultilevel"/>
    <w:tmpl w:val="BBB0FA46"/>
    <w:lvl w:ilvl="0" w:tplc="1BF4C4C2">
      <w:start w:val="1"/>
      <w:numFmt w:val="lowerLetter"/>
      <w:lvlText w:val="%1)"/>
      <w:lvlJc w:val="left"/>
      <w:pPr>
        <w:ind w:left="417" w:hanging="360"/>
      </w:pPr>
      <w:rPr>
        <w:rFonts w:hint="default"/>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4" w15:restartNumberingAfterBreak="0">
    <w:nsid w:val="20A0524A"/>
    <w:multiLevelType w:val="hybridMultilevel"/>
    <w:tmpl w:val="BBEA7202"/>
    <w:lvl w:ilvl="0" w:tplc="76481D8A">
      <w:numFmt w:val="bullet"/>
      <w:lvlText w:val="•"/>
      <w:lvlJc w:val="left"/>
      <w:pPr>
        <w:ind w:left="705" w:hanging="660"/>
      </w:pPr>
      <w:rPr>
        <w:rFonts w:ascii="Calibri" w:eastAsiaTheme="minorHAnsi" w:hAnsi="Calibri" w:cstheme="minorBid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5" w15:restartNumberingAfterBreak="0">
    <w:nsid w:val="2A885AD3"/>
    <w:multiLevelType w:val="hybridMultilevel"/>
    <w:tmpl w:val="4EF0BC82"/>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6" w15:restartNumberingAfterBreak="0">
    <w:nsid w:val="2F4F21EB"/>
    <w:multiLevelType w:val="hybridMultilevel"/>
    <w:tmpl w:val="F852FE9E"/>
    <w:lvl w:ilvl="0" w:tplc="3EB061DE">
      <w:start w:val="1"/>
      <w:numFmt w:val="decimal"/>
      <w:lvlText w:val="%1."/>
      <w:lvlJc w:val="left"/>
      <w:pPr>
        <w:ind w:left="777" w:hanging="360"/>
      </w:pPr>
      <w:rPr>
        <w:rFonts w:hint="default"/>
      </w:rPr>
    </w:lvl>
    <w:lvl w:ilvl="1" w:tplc="04070019" w:tentative="1">
      <w:start w:val="1"/>
      <w:numFmt w:val="lowerLetter"/>
      <w:lvlText w:val="%2."/>
      <w:lvlJc w:val="left"/>
      <w:pPr>
        <w:ind w:left="1497" w:hanging="360"/>
      </w:pPr>
    </w:lvl>
    <w:lvl w:ilvl="2" w:tplc="0407001B" w:tentative="1">
      <w:start w:val="1"/>
      <w:numFmt w:val="lowerRoman"/>
      <w:lvlText w:val="%3."/>
      <w:lvlJc w:val="right"/>
      <w:pPr>
        <w:ind w:left="2217" w:hanging="180"/>
      </w:pPr>
    </w:lvl>
    <w:lvl w:ilvl="3" w:tplc="0407000F" w:tentative="1">
      <w:start w:val="1"/>
      <w:numFmt w:val="decimal"/>
      <w:lvlText w:val="%4."/>
      <w:lvlJc w:val="left"/>
      <w:pPr>
        <w:ind w:left="2937" w:hanging="360"/>
      </w:pPr>
    </w:lvl>
    <w:lvl w:ilvl="4" w:tplc="04070019" w:tentative="1">
      <w:start w:val="1"/>
      <w:numFmt w:val="lowerLetter"/>
      <w:lvlText w:val="%5."/>
      <w:lvlJc w:val="left"/>
      <w:pPr>
        <w:ind w:left="3657" w:hanging="360"/>
      </w:pPr>
    </w:lvl>
    <w:lvl w:ilvl="5" w:tplc="0407001B" w:tentative="1">
      <w:start w:val="1"/>
      <w:numFmt w:val="lowerRoman"/>
      <w:lvlText w:val="%6."/>
      <w:lvlJc w:val="right"/>
      <w:pPr>
        <w:ind w:left="4377" w:hanging="180"/>
      </w:pPr>
    </w:lvl>
    <w:lvl w:ilvl="6" w:tplc="0407000F" w:tentative="1">
      <w:start w:val="1"/>
      <w:numFmt w:val="decimal"/>
      <w:lvlText w:val="%7."/>
      <w:lvlJc w:val="left"/>
      <w:pPr>
        <w:ind w:left="5097" w:hanging="360"/>
      </w:pPr>
    </w:lvl>
    <w:lvl w:ilvl="7" w:tplc="04070019" w:tentative="1">
      <w:start w:val="1"/>
      <w:numFmt w:val="lowerLetter"/>
      <w:lvlText w:val="%8."/>
      <w:lvlJc w:val="left"/>
      <w:pPr>
        <w:ind w:left="5817" w:hanging="360"/>
      </w:pPr>
    </w:lvl>
    <w:lvl w:ilvl="8" w:tplc="0407001B" w:tentative="1">
      <w:start w:val="1"/>
      <w:numFmt w:val="lowerRoman"/>
      <w:lvlText w:val="%9."/>
      <w:lvlJc w:val="right"/>
      <w:pPr>
        <w:ind w:left="6537" w:hanging="180"/>
      </w:pPr>
    </w:lvl>
  </w:abstractNum>
  <w:abstractNum w:abstractNumId="7" w15:restartNumberingAfterBreak="0">
    <w:nsid w:val="40AD5B5F"/>
    <w:multiLevelType w:val="hybridMultilevel"/>
    <w:tmpl w:val="C74ADB44"/>
    <w:lvl w:ilvl="0" w:tplc="76481D8A">
      <w:numFmt w:val="bullet"/>
      <w:lvlText w:val="•"/>
      <w:lvlJc w:val="left"/>
      <w:pPr>
        <w:ind w:left="762" w:hanging="660"/>
      </w:pPr>
      <w:rPr>
        <w:rFonts w:ascii="Calibri" w:eastAsiaTheme="minorHAnsi" w:hAnsi="Calibri" w:cstheme="minorBidi"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8" w15:restartNumberingAfterBreak="0">
    <w:nsid w:val="484B27D3"/>
    <w:multiLevelType w:val="hybridMultilevel"/>
    <w:tmpl w:val="20141402"/>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9" w15:restartNumberingAfterBreak="0">
    <w:nsid w:val="4BBA6DBC"/>
    <w:multiLevelType w:val="hybridMultilevel"/>
    <w:tmpl w:val="E9643226"/>
    <w:lvl w:ilvl="0" w:tplc="3F4CD9BE">
      <w:start w:val="1"/>
      <w:numFmt w:val="lowerLetter"/>
      <w:lvlText w:val="%1)"/>
      <w:lvlJc w:val="left"/>
      <w:pPr>
        <w:ind w:left="417" w:hanging="360"/>
      </w:pPr>
      <w:rPr>
        <w:rFonts w:hint="default"/>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10" w15:restartNumberingAfterBreak="0">
    <w:nsid w:val="573263FF"/>
    <w:multiLevelType w:val="hybridMultilevel"/>
    <w:tmpl w:val="0A20BDA2"/>
    <w:lvl w:ilvl="0" w:tplc="4C6892CC">
      <w:start w:val="1"/>
      <w:numFmt w:val="decimal"/>
      <w:lvlText w:val="%1."/>
      <w:lvlJc w:val="left"/>
      <w:pPr>
        <w:ind w:left="417" w:hanging="360"/>
      </w:pPr>
      <w:rPr>
        <w:rFonts w:hint="default"/>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11" w15:restartNumberingAfterBreak="0">
    <w:nsid w:val="59C3505E"/>
    <w:multiLevelType w:val="hybridMultilevel"/>
    <w:tmpl w:val="589A9568"/>
    <w:lvl w:ilvl="0" w:tplc="0FB4AFE0">
      <w:start w:val="1"/>
      <w:numFmt w:val="lowerLetter"/>
      <w:lvlText w:val="%1)"/>
      <w:lvlJc w:val="left"/>
      <w:pPr>
        <w:ind w:left="417" w:hanging="360"/>
      </w:pPr>
      <w:rPr>
        <w:rFonts w:hint="default"/>
      </w:rPr>
    </w:lvl>
    <w:lvl w:ilvl="1" w:tplc="3272C64A">
      <w:numFmt w:val="bullet"/>
      <w:lvlText w:val="-"/>
      <w:lvlJc w:val="left"/>
      <w:pPr>
        <w:ind w:left="1137" w:hanging="360"/>
      </w:pPr>
      <w:rPr>
        <w:rFonts w:ascii="Calibri" w:eastAsia="Arial Narrow" w:hAnsi="Calibri" w:cstheme="minorBidi" w:hint="default"/>
      </w:r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12" w15:restartNumberingAfterBreak="0">
    <w:nsid w:val="61B77A1E"/>
    <w:multiLevelType w:val="hybridMultilevel"/>
    <w:tmpl w:val="6C0A5780"/>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3" w15:restartNumberingAfterBreak="0">
    <w:nsid w:val="73666221"/>
    <w:multiLevelType w:val="hybridMultilevel"/>
    <w:tmpl w:val="7D1CFD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9"/>
  </w:num>
  <w:num w:numId="4">
    <w:abstractNumId w:val="5"/>
  </w:num>
  <w:num w:numId="5">
    <w:abstractNumId w:val="0"/>
  </w:num>
  <w:num w:numId="6">
    <w:abstractNumId w:val="4"/>
  </w:num>
  <w:num w:numId="7">
    <w:abstractNumId w:val="7"/>
  </w:num>
  <w:num w:numId="8">
    <w:abstractNumId w:val="8"/>
  </w:num>
  <w:num w:numId="9">
    <w:abstractNumId w:val="13"/>
  </w:num>
  <w:num w:numId="10">
    <w:abstractNumId w:val="10"/>
  </w:num>
  <w:num w:numId="11">
    <w:abstractNumId w:val="6"/>
  </w:num>
  <w:num w:numId="12">
    <w:abstractNumId w:val="12"/>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5EF"/>
    <w:rsid w:val="000212C3"/>
    <w:rsid w:val="000A5760"/>
    <w:rsid w:val="00116F5D"/>
    <w:rsid w:val="001219D7"/>
    <w:rsid w:val="00160B32"/>
    <w:rsid w:val="00197506"/>
    <w:rsid w:val="001C5656"/>
    <w:rsid w:val="00210884"/>
    <w:rsid w:val="002B1D4B"/>
    <w:rsid w:val="00380E76"/>
    <w:rsid w:val="00446DC6"/>
    <w:rsid w:val="004F507A"/>
    <w:rsid w:val="005252A5"/>
    <w:rsid w:val="0052621C"/>
    <w:rsid w:val="00577F44"/>
    <w:rsid w:val="00594EC6"/>
    <w:rsid w:val="005F5974"/>
    <w:rsid w:val="00646B93"/>
    <w:rsid w:val="00685D0C"/>
    <w:rsid w:val="00796B49"/>
    <w:rsid w:val="008837A5"/>
    <w:rsid w:val="008B2C6B"/>
    <w:rsid w:val="00B160A2"/>
    <w:rsid w:val="00B23928"/>
    <w:rsid w:val="00C1302E"/>
    <w:rsid w:val="00C175EF"/>
    <w:rsid w:val="00C61D99"/>
    <w:rsid w:val="00CE26F3"/>
    <w:rsid w:val="00D4372E"/>
    <w:rsid w:val="00D43D96"/>
    <w:rsid w:val="00DB3CEB"/>
    <w:rsid w:val="00E021DE"/>
    <w:rsid w:val="00EE7CBE"/>
    <w:rsid w:val="00F73FC1"/>
    <w:rsid w:val="00FA19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07DF"/>
  <w15:docId w15:val="{670EF9A3-68E3-410E-810F-91628DBB0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75EF"/>
    <w:pPr>
      <w:widowControl w:val="0"/>
      <w:spacing w:after="200" w:line="276" w:lineRule="auto"/>
    </w:pPr>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16F5D"/>
    <w:pPr>
      <w:widowControl w:val="0"/>
      <w:spacing w:after="0" w:line="240" w:lineRule="auto"/>
    </w:pPr>
    <w:rPr>
      <w:lang w:val="en-US"/>
    </w:rPr>
  </w:style>
  <w:style w:type="character" w:styleId="Zeilennummer">
    <w:name w:val="line number"/>
    <w:basedOn w:val="Absatz-Standardschriftart"/>
    <w:uiPriority w:val="99"/>
    <w:semiHidden/>
    <w:unhideWhenUsed/>
    <w:rsid w:val="00CE26F3"/>
  </w:style>
  <w:style w:type="character" w:styleId="Hyperlink">
    <w:name w:val="Hyperlink"/>
    <w:basedOn w:val="Absatz-Standardschriftart"/>
    <w:uiPriority w:val="99"/>
    <w:unhideWhenUsed/>
    <w:rsid w:val="00160B32"/>
    <w:rPr>
      <w:color w:val="0563C1" w:themeColor="hyperlink"/>
      <w:u w:val="single"/>
    </w:rPr>
  </w:style>
  <w:style w:type="paragraph" w:styleId="Listenabsatz">
    <w:name w:val="List Paragraph"/>
    <w:basedOn w:val="Standard"/>
    <w:uiPriority w:val="34"/>
    <w:qFormat/>
    <w:rsid w:val="000A5760"/>
    <w:pPr>
      <w:ind w:left="720"/>
      <w:contextualSpacing/>
    </w:pPr>
  </w:style>
  <w:style w:type="character" w:customStyle="1" w:styleId="ms-font-weight-regular">
    <w:name w:val="ms-font-weight-regular"/>
    <w:basedOn w:val="Absatz-Standardschriftart"/>
    <w:rsid w:val="0052621C"/>
  </w:style>
  <w:style w:type="character" w:customStyle="1" w:styleId="allowtextselection">
    <w:name w:val="allowtextselection"/>
    <w:basedOn w:val="Absatz-Standardschriftart"/>
    <w:rsid w:val="00526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022262">
      <w:bodyDiv w:val="1"/>
      <w:marLeft w:val="0"/>
      <w:marRight w:val="0"/>
      <w:marTop w:val="0"/>
      <w:marBottom w:val="0"/>
      <w:divBdr>
        <w:top w:val="none" w:sz="0" w:space="0" w:color="auto"/>
        <w:left w:val="none" w:sz="0" w:space="0" w:color="auto"/>
        <w:bottom w:val="none" w:sz="0" w:space="0" w:color="auto"/>
        <w:right w:val="none" w:sz="0" w:space="0" w:color="auto"/>
      </w:divBdr>
      <w:divsChild>
        <w:div w:id="1156727146">
          <w:marLeft w:val="0"/>
          <w:marRight w:val="0"/>
          <w:marTop w:val="0"/>
          <w:marBottom w:val="0"/>
          <w:divBdr>
            <w:top w:val="none" w:sz="0" w:space="0" w:color="auto"/>
            <w:left w:val="none" w:sz="0" w:space="0" w:color="auto"/>
            <w:bottom w:val="none" w:sz="0" w:space="0" w:color="auto"/>
            <w:right w:val="none" w:sz="0" w:space="0" w:color="auto"/>
          </w:divBdr>
        </w:div>
        <w:div w:id="854613133">
          <w:marLeft w:val="0"/>
          <w:marRight w:val="0"/>
          <w:marTop w:val="0"/>
          <w:marBottom w:val="0"/>
          <w:divBdr>
            <w:top w:val="none" w:sz="0" w:space="0" w:color="auto"/>
            <w:left w:val="none" w:sz="0" w:space="0" w:color="auto"/>
            <w:bottom w:val="none" w:sz="0" w:space="0" w:color="auto"/>
            <w:right w:val="none" w:sz="0" w:space="0" w:color="auto"/>
          </w:divBdr>
          <w:divsChild>
            <w:div w:id="799224099">
              <w:marLeft w:val="0"/>
              <w:marRight w:val="0"/>
              <w:marTop w:val="0"/>
              <w:marBottom w:val="0"/>
              <w:divBdr>
                <w:top w:val="none" w:sz="0" w:space="0" w:color="auto"/>
                <w:left w:val="none" w:sz="0" w:space="0" w:color="auto"/>
                <w:bottom w:val="none" w:sz="0" w:space="0" w:color="auto"/>
                <w:right w:val="none" w:sz="0" w:space="0" w:color="auto"/>
              </w:divBdr>
              <w:divsChild>
                <w:div w:id="1750886872">
                  <w:marLeft w:val="0"/>
                  <w:marRight w:val="0"/>
                  <w:marTop w:val="0"/>
                  <w:marBottom w:val="0"/>
                  <w:divBdr>
                    <w:top w:val="none" w:sz="0" w:space="0" w:color="auto"/>
                    <w:left w:val="none" w:sz="0" w:space="0" w:color="auto"/>
                    <w:bottom w:val="none" w:sz="0" w:space="0" w:color="auto"/>
                    <w:right w:val="none" w:sz="0" w:space="0" w:color="auto"/>
                  </w:divBdr>
                  <w:divsChild>
                    <w:div w:id="948437605">
                      <w:marLeft w:val="0"/>
                      <w:marRight w:val="0"/>
                      <w:marTop w:val="0"/>
                      <w:marBottom w:val="0"/>
                      <w:divBdr>
                        <w:top w:val="none" w:sz="0" w:space="0" w:color="auto"/>
                        <w:left w:val="none" w:sz="0" w:space="0" w:color="auto"/>
                        <w:bottom w:val="none" w:sz="0" w:space="0" w:color="auto"/>
                        <w:right w:val="none" w:sz="0" w:space="0" w:color="auto"/>
                      </w:divBdr>
                      <w:divsChild>
                        <w:div w:id="7733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2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atomiedesmensche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3238</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Marita</dc:creator>
  <cp:lastModifiedBy>Sophia Schröder</cp:lastModifiedBy>
  <cp:revision>2</cp:revision>
  <dcterms:created xsi:type="dcterms:W3CDTF">2020-01-24T14:33:00Z</dcterms:created>
  <dcterms:modified xsi:type="dcterms:W3CDTF">2020-01-24T14:33:00Z</dcterms:modified>
</cp:coreProperties>
</file>